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7843D3">
        <w:t>5</w:t>
      </w:r>
      <w:r w:rsidRPr="000B5BBA">
        <w:tab/>
      </w:r>
      <w:r w:rsidR="007843D3">
        <w:t>Gérer les risques</w:t>
      </w:r>
    </w:p>
    <w:p w:rsidR="007F0FCB" w:rsidRPr="000B5BBA" w:rsidRDefault="007F0FCB" w:rsidP="00EC5E79">
      <w:pPr>
        <w:pStyle w:val="GuidePedagogiquetitre2rfrentiel"/>
      </w:pPr>
      <w:r w:rsidRPr="000B5BBA">
        <w:t>RÉFÉrentiel</w:t>
      </w:r>
    </w:p>
    <w:tbl>
      <w:tblPr>
        <w:tblStyle w:val="Grilledutableau"/>
        <w:tblW w:w="0" w:type="auto"/>
        <w:tblLook w:val="04A0"/>
      </w:tblPr>
      <w:tblGrid>
        <w:gridCol w:w="2235"/>
        <w:gridCol w:w="8111"/>
      </w:tblGrid>
      <w:tr w:rsidR="007F0FCB" w:rsidRPr="000B5BBA" w:rsidTr="00B853BC">
        <w:tc>
          <w:tcPr>
            <w:tcW w:w="2235" w:type="dxa"/>
          </w:tcPr>
          <w:p w:rsidR="007F0FCB" w:rsidRPr="000B5BBA" w:rsidRDefault="007F0FCB" w:rsidP="005A0D97">
            <w:pPr>
              <w:pStyle w:val="GuidePedagogiqueTitre3CompetenceetSA"/>
            </w:pPr>
            <w:r w:rsidRPr="000B5BBA">
              <w:t>Compétence</w:t>
            </w:r>
          </w:p>
        </w:tc>
        <w:tc>
          <w:tcPr>
            <w:tcW w:w="8111"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B853BC">
        <w:tc>
          <w:tcPr>
            <w:tcW w:w="2235" w:type="dxa"/>
          </w:tcPr>
          <w:p w:rsidR="007F0FCB" w:rsidRPr="00B853BC" w:rsidRDefault="00B853BC" w:rsidP="00B853BC">
            <w:pPr>
              <w:pStyle w:val="GuidePedagogiqueTitre3CompetenceetSA"/>
              <w:rPr>
                <w:b w:val="0"/>
              </w:rPr>
            </w:pPr>
            <w:r w:rsidRPr="00B853BC">
              <w:rPr>
                <w:b w:val="0"/>
              </w:rPr>
              <w:t>Gérer les risques</w:t>
            </w:r>
          </w:p>
        </w:tc>
        <w:tc>
          <w:tcPr>
            <w:tcW w:w="8111" w:type="dxa"/>
          </w:tcPr>
          <w:p w:rsidR="007F0FCB" w:rsidRPr="00B853BC" w:rsidRDefault="00B853BC" w:rsidP="00B853BC">
            <w:pPr>
              <w:pStyle w:val="GuidePedagogiqueTitre3CompetenceetSA"/>
              <w:rPr>
                <w:b w:val="0"/>
              </w:rPr>
            </w:pPr>
            <w:r w:rsidRPr="00B853BC">
              <w:rPr>
                <w:b w:val="0"/>
              </w:rPr>
              <w:t>Les types de risques d’une unité commerciale et leur évaluation ; les modalités de prévention des risques ; les coûts induits par la gestion des risques ; les solutions de couverture des risques ; le traitement des incidents et son cadre légal</w:t>
            </w:r>
          </w:p>
        </w:tc>
      </w:tr>
    </w:tbl>
    <w:p w:rsidR="007843D3" w:rsidRDefault="007843D3" w:rsidP="00C24246">
      <w:pPr>
        <w:pStyle w:val="GuidePedagogiqueTitre4Missions"/>
      </w:pPr>
      <w:r>
        <w:rPr>
          <w:rFonts w:eastAsiaTheme="majorEastAsia"/>
        </w:rPr>
        <w:t>Missions</w:t>
      </w:r>
    </w:p>
    <w:p w:rsidR="007843D3" w:rsidRDefault="00C24246" w:rsidP="00C24246">
      <w:pPr>
        <w:pStyle w:val="GuidePedagogiqueTitre5Missionsnumros"/>
        <w:rPr>
          <w:rFonts w:eastAsiaTheme="majorEastAsia"/>
        </w:rPr>
      </w:pPr>
      <w:r>
        <w:rPr>
          <w:rFonts w:eastAsiaTheme="majorEastAsia"/>
        </w:rPr>
        <w:t xml:space="preserve">Mission 1 </w:t>
      </w:r>
      <w:r>
        <w:rPr>
          <w:rFonts w:ascii="Times New Roman" w:eastAsiaTheme="majorEastAsia" w:hAnsi="Times New Roman"/>
        </w:rPr>
        <w:t>É</w:t>
      </w:r>
      <w:r>
        <w:rPr>
          <w:rFonts w:eastAsiaTheme="majorEastAsia"/>
        </w:rPr>
        <w:t>valuer les cons</w:t>
      </w:r>
      <w:r>
        <w:rPr>
          <w:rFonts w:eastAsiaTheme="majorEastAsia" w:hint="eastAsia"/>
        </w:rPr>
        <w:t>é</w:t>
      </w:r>
      <w:r>
        <w:rPr>
          <w:rFonts w:eastAsiaTheme="majorEastAsia"/>
        </w:rPr>
        <w:t>quences du sinistre</w:t>
      </w:r>
    </w:p>
    <w:p w:rsidR="007843D3" w:rsidRPr="00873BC1" w:rsidRDefault="00C24246" w:rsidP="00C24246">
      <w:pPr>
        <w:pStyle w:val="GuidePedagogiqueTitre6Consignes"/>
      </w:pPr>
      <w:r>
        <w:t xml:space="preserve">1. </w:t>
      </w:r>
      <w:r w:rsidR="007843D3" w:rsidRPr="00873BC1">
        <w:t>Calculez le coût des marchandises détruites ou détériorées à la suite de l’incendie</w:t>
      </w:r>
      <w:r>
        <w:t>.</w:t>
      </w:r>
    </w:p>
    <w:p w:rsidR="007843D3" w:rsidRDefault="007843D3" w:rsidP="007843D3">
      <w:pPr>
        <w:pStyle w:val="GuidePedagogiqueTitre7Rponses"/>
      </w:pPr>
      <w:r w:rsidRPr="00DA4246">
        <w:rPr>
          <w:color w:val="000000"/>
        </w:rPr>
        <w:t>Pertes sur stock magasin</w:t>
      </w:r>
      <w:r>
        <w:rPr>
          <w:color w:val="000000"/>
        </w:rPr>
        <w:t xml:space="preserve"> = 41</w:t>
      </w:r>
      <w:r w:rsidR="00C24246">
        <w:rPr>
          <w:rFonts w:hint="eastAsia"/>
          <w:color w:val="000000"/>
        </w:rPr>
        <w:t> </w:t>
      </w:r>
      <w:r w:rsidR="00C24246">
        <w:rPr>
          <w:color w:val="000000"/>
        </w:rPr>
        <w:t>1</w:t>
      </w:r>
      <w:r>
        <w:rPr>
          <w:color w:val="000000"/>
        </w:rPr>
        <w:t>64 x 43</w:t>
      </w:r>
      <w:r w:rsidR="00C24246">
        <w:rPr>
          <w:rFonts w:hint="eastAsia"/>
          <w:color w:val="000000"/>
        </w:rPr>
        <w:t> </w:t>
      </w:r>
      <w:r w:rsidR="00C24246">
        <w:rPr>
          <w:color w:val="000000"/>
        </w:rPr>
        <w:t>%</w:t>
      </w:r>
      <w:r>
        <w:rPr>
          <w:color w:val="000000"/>
        </w:rPr>
        <w:t xml:space="preserve"> = 17</w:t>
      </w:r>
      <w:r w:rsidR="00C24246">
        <w:rPr>
          <w:rFonts w:hint="eastAsia"/>
          <w:color w:val="000000"/>
        </w:rPr>
        <w:t> </w:t>
      </w:r>
      <w:r w:rsidR="00C24246">
        <w:rPr>
          <w:color w:val="000000"/>
        </w:rPr>
        <w:t>700</w:t>
      </w:r>
      <w:r w:rsidR="00C24246">
        <w:rPr>
          <w:rFonts w:hint="eastAsia"/>
          <w:color w:val="000000"/>
        </w:rPr>
        <w:t> </w:t>
      </w:r>
      <w:r>
        <w:rPr>
          <w:color w:val="000000"/>
        </w:rPr>
        <w:t>€</w:t>
      </w:r>
    </w:p>
    <w:p w:rsidR="007843D3" w:rsidRDefault="007843D3" w:rsidP="007843D3">
      <w:pPr>
        <w:pStyle w:val="GuidePedagogiqueTitre7Rponses"/>
      </w:pPr>
      <w:r>
        <w:t>Le coût total des marchandises perdues est de 40</w:t>
      </w:r>
      <w:r w:rsidR="00C24246">
        <w:rPr>
          <w:rFonts w:hint="eastAsia"/>
        </w:rPr>
        <w:t> </w:t>
      </w:r>
      <w:r w:rsidR="00C24246">
        <w:t>6</w:t>
      </w:r>
      <w:r>
        <w:t>96 + 17</w:t>
      </w:r>
      <w:r w:rsidR="00C24246">
        <w:rPr>
          <w:rFonts w:hint="eastAsia"/>
        </w:rPr>
        <w:t> </w:t>
      </w:r>
      <w:r w:rsidR="00C24246">
        <w:t>7</w:t>
      </w:r>
      <w:r>
        <w:t>00 = 58</w:t>
      </w:r>
      <w:r w:rsidR="00C24246">
        <w:rPr>
          <w:rFonts w:hint="eastAsia"/>
        </w:rPr>
        <w:t> </w:t>
      </w:r>
      <w:r w:rsidR="00C24246">
        <w:t>396</w:t>
      </w:r>
      <w:r w:rsidR="00C24246">
        <w:rPr>
          <w:rFonts w:hint="eastAsia"/>
        </w:rPr>
        <w:t> </w:t>
      </w:r>
      <w:r w:rsidR="00F73F48">
        <w:t>€.</w:t>
      </w:r>
    </w:p>
    <w:p w:rsidR="007843D3" w:rsidRPr="00873BC1" w:rsidRDefault="00C24246" w:rsidP="00C24246">
      <w:pPr>
        <w:pStyle w:val="GuidePedagogiqueTitre6Consignes"/>
      </w:pPr>
      <w:r>
        <w:t xml:space="preserve">2. </w:t>
      </w:r>
      <w:r>
        <w:rPr>
          <w:rFonts w:hint="eastAsia"/>
        </w:rPr>
        <w:t>É</w:t>
      </w:r>
      <w:r w:rsidR="007843D3" w:rsidRPr="00873BC1">
        <w:t>valuez la valeur nette comptable de la camionnette détruite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19"/>
        <w:gridCol w:w="6781"/>
        <w:gridCol w:w="3046"/>
      </w:tblGrid>
      <w:tr w:rsidR="007843D3" w:rsidRPr="00053550" w:rsidTr="00F73F48">
        <w:trPr>
          <w:trHeight w:val="20"/>
        </w:trPr>
        <w:tc>
          <w:tcPr>
            <w:tcW w:w="251" w:type="pct"/>
            <w:tcBorders>
              <w:top w:val="nil"/>
              <w:left w:val="nil"/>
              <w:right w:val="nil"/>
            </w:tcBorders>
            <w:shd w:val="clear" w:color="auto" w:fill="auto"/>
            <w:noWrap/>
            <w:vAlign w:val="center"/>
            <w:hideMark/>
          </w:tcPr>
          <w:p w:rsidR="007843D3" w:rsidRPr="00053550" w:rsidRDefault="007843D3" w:rsidP="007843D3">
            <w:pPr>
              <w:pStyle w:val="GuidePedagogiqueTitre7Rponses"/>
              <w:rPr>
                <w:color w:val="000000"/>
              </w:rPr>
            </w:pPr>
          </w:p>
        </w:tc>
        <w:tc>
          <w:tcPr>
            <w:tcW w:w="3277" w:type="pct"/>
            <w:tcBorders>
              <w:top w:val="nil"/>
              <w:left w:val="nil"/>
            </w:tcBorders>
            <w:vAlign w:val="center"/>
          </w:tcPr>
          <w:p w:rsidR="007843D3" w:rsidRPr="00053550" w:rsidRDefault="007843D3" w:rsidP="007843D3">
            <w:pPr>
              <w:pStyle w:val="GuidePedagogiqueTitre7Rponses"/>
              <w:rPr>
                <w:color w:val="000000"/>
              </w:rPr>
            </w:pPr>
          </w:p>
        </w:tc>
        <w:tc>
          <w:tcPr>
            <w:tcW w:w="1472" w:type="pct"/>
            <w:shd w:val="clear" w:color="auto" w:fill="auto"/>
            <w:vAlign w:val="center"/>
            <w:hideMark/>
          </w:tcPr>
          <w:p w:rsidR="007843D3" w:rsidRPr="00F73F48" w:rsidRDefault="007843D3" w:rsidP="00F73F48">
            <w:pPr>
              <w:pStyle w:val="GuidePedagogiqueTitre7Rponses"/>
              <w:jc w:val="center"/>
              <w:rPr>
                <w:b/>
                <w:color w:val="000000"/>
              </w:rPr>
            </w:pPr>
            <w:r w:rsidRPr="00F73F48">
              <w:rPr>
                <w:b/>
                <w:color w:val="000000"/>
              </w:rPr>
              <w:t>Dotation aux amortissements</w:t>
            </w:r>
          </w:p>
        </w:tc>
      </w:tr>
      <w:tr w:rsidR="007843D3" w:rsidRPr="00053550" w:rsidTr="00F73F48">
        <w:trPr>
          <w:trHeight w:val="20"/>
        </w:trPr>
        <w:tc>
          <w:tcPr>
            <w:tcW w:w="251" w:type="pct"/>
            <w:shd w:val="clear" w:color="auto" w:fill="auto"/>
            <w:noWrap/>
            <w:vAlign w:val="center"/>
            <w:hideMark/>
          </w:tcPr>
          <w:p w:rsidR="007843D3" w:rsidRPr="00053550" w:rsidRDefault="00F73F48" w:rsidP="00F73F48">
            <w:pPr>
              <w:pStyle w:val="GuidePedagogiqueTitre7Rponses"/>
              <w:jc w:val="center"/>
              <w:rPr>
                <w:color w:val="000000"/>
              </w:rPr>
            </w:pPr>
            <w:r>
              <w:rPr>
                <w:color w:val="000000"/>
              </w:rPr>
              <w:t>N</w:t>
            </w:r>
            <w:r>
              <w:rPr>
                <w:rFonts w:ascii="Times New Roman" w:hAnsi="Times New Roman"/>
                <w:color w:val="000000"/>
              </w:rPr>
              <w:t>–</w:t>
            </w:r>
            <w:r w:rsidR="007843D3" w:rsidRPr="00053550">
              <w:rPr>
                <w:color w:val="000000"/>
              </w:rPr>
              <w:t>1</w:t>
            </w:r>
          </w:p>
        </w:tc>
        <w:tc>
          <w:tcPr>
            <w:tcW w:w="3277" w:type="pct"/>
            <w:vAlign w:val="center"/>
          </w:tcPr>
          <w:p w:rsidR="007843D3" w:rsidRPr="00053550" w:rsidRDefault="007843D3" w:rsidP="00F73F48">
            <w:pPr>
              <w:pStyle w:val="GuidePedagogiqueTitre7Rponses"/>
              <w:rPr>
                <w:color w:val="000000"/>
              </w:rPr>
            </w:pPr>
            <w:r>
              <w:rPr>
                <w:color w:val="000000"/>
              </w:rPr>
              <w:t xml:space="preserve">En </w:t>
            </w:r>
            <w:r w:rsidR="00F73F48">
              <w:rPr>
                <w:color w:val="000000"/>
              </w:rPr>
              <w:t>N</w:t>
            </w:r>
            <w:r w:rsidR="00F73F48">
              <w:rPr>
                <w:rFonts w:ascii="Times New Roman" w:hAnsi="Times New Roman"/>
                <w:color w:val="000000"/>
              </w:rPr>
              <w:t>–</w:t>
            </w:r>
            <w:r>
              <w:rPr>
                <w:color w:val="000000"/>
              </w:rPr>
              <w:t>1, la camionnette est amortie pendant 9 mois, du 1</w:t>
            </w:r>
            <w:r w:rsidRPr="00053550">
              <w:rPr>
                <w:color w:val="000000"/>
                <w:vertAlign w:val="superscript"/>
              </w:rPr>
              <w:t>er</w:t>
            </w:r>
            <w:r w:rsidR="00C24246">
              <w:rPr>
                <w:rFonts w:hint="eastAsia"/>
                <w:color w:val="000000"/>
              </w:rPr>
              <w:t> </w:t>
            </w:r>
            <w:r>
              <w:rPr>
                <w:color w:val="000000"/>
              </w:rPr>
              <w:t>avril au 31 décembre</w:t>
            </w:r>
            <w:r w:rsidR="003F4B18">
              <w:rPr>
                <w:color w:val="000000"/>
              </w:rPr>
              <w:t>.</w:t>
            </w:r>
          </w:p>
        </w:tc>
        <w:tc>
          <w:tcPr>
            <w:tcW w:w="1472" w:type="pct"/>
            <w:shd w:val="clear" w:color="auto" w:fill="auto"/>
            <w:noWrap/>
            <w:vAlign w:val="center"/>
            <w:hideMark/>
          </w:tcPr>
          <w:p w:rsidR="007843D3" w:rsidRPr="00053550" w:rsidRDefault="007843D3" w:rsidP="00F73F48">
            <w:pPr>
              <w:pStyle w:val="GuidePedagogiqueTitre7Rponses"/>
              <w:jc w:val="center"/>
              <w:rPr>
                <w:color w:val="000000"/>
              </w:rPr>
            </w:pPr>
            <w:r w:rsidRPr="00053550">
              <w:rPr>
                <w:color w:val="000000"/>
              </w:rPr>
              <w:t>36</w:t>
            </w:r>
            <w:r w:rsidR="00F73F48">
              <w:rPr>
                <w:rFonts w:hint="eastAsia"/>
                <w:color w:val="000000"/>
              </w:rPr>
              <w:t> </w:t>
            </w:r>
            <w:r w:rsidRPr="00053550">
              <w:rPr>
                <w:color w:val="000000"/>
              </w:rPr>
              <w:t>000</w:t>
            </w:r>
            <w:r>
              <w:rPr>
                <w:color w:val="000000"/>
              </w:rPr>
              <w:t xml:space="preserve"> x 25</w:t>
            </w:r>
            <w:r w:rsidR="00C24246">
              <w:rPr>
                <w:rFonts w:hint="eastAsia"/>
                <w:color w:val="000000"/>
              </w:rPr>
              <w:t> </w:t>
            </w:r>
            <w:r w:rsidR="00C24246">
              <w:rPr>
                <w:color w:val="000000"/>
              </w:rPr>
              <w:t>%</w:t>
            </w:r>
            <w:r>
              <w:rPr>
                <w:color w:val="000000"/>
              </w:rPr>
              <w:t xml:space="preserve"> x 9/12 = </w:t>
            </w:r>
            <w:r w:rsidRPr="00053550">
              <w:rPr>
                <w:color w:val="000000"/>
              </w:rPr>
              <w:t>6</w:t>
            </w:r>
            <w:r w:rsidR="00C24246">
              <w:rPr>
                <w:rFonts w:hint="eastAsia"/>
                <w:color w:val="000000"/>
              </w:rPr>
              <w:t> </w:t>
            </w:r>
            <w:r w:rsidR="00C24246">
              <w:rPr>
                <w:color w:val="000000"/>
              </w:rPr>
              <w:t>7</w:t>
            </w:r>
            <w:r w:rsidRPr="00053550">
              <w:rPr>
                <w:color w:val="000000"/>
              </w:rPr>
              <w:t>50</w:t>
            </w:r>
          </w:p>
        </w:tc>
      </w:tr>
      <w:tr w:rsidR="007843D3" w:rsidRPr="00053550" w:rsidTr="00F73F48">
        <w:trPr>
          <w:trHeight w:val="20"/>
        </w:trPr>
        <w:tc>
          <w:tcPr>
            <w:tcW w:w="251" w:type="pct"/>
            <w:shd w:val="clear" w:color="auto" w:fill="auto"/>
            <w:noWrap/>
            <w:vAlign w:val="center"/>
            <w:hideMark/>
          </w:tcPr>
          <w:p w:rsidR="007843D3" w:rsidRPr="00053550" w:rsidRDefault="00F73F48" w:rsidP="00F73F48">
            <w:pPr>
              <w:pStyle w:val="GuidePedagogiqueTitre7Rponses"/>
              <w:jc w:val="center"/>
              <w:rPr>
                <w:color w:val="000000"/>
              </w:rPr>
            </w:pPr>
            <w:r>
              <w:rPr>
                <w:color w:val="000000"/>
              </w:rPr>
              <w:t>N</w:t>
            </w:r>
          </w:p>
        </w:tc>
        <w:tc>
          <w:tcPr>
            <w:tcW w:w="3277" w:type="pct"/>
            <w:vAlign w:val="center"/>
          </w:tcPr>
          <w:p w:rsidR="007843D3" w:rsidRPr="00053550" w:rsidRDefault="007843D3" w:rsidP="00F73F48">
            <w:pPr>
              <w:pStyle w:val="GuidePedagogiqueTitre7Rponses"/>
              <w:rPr>
                <w:color w:val="000000"/>
              </w:rPr>
            </w:pPr>
            <w:r>
              <w:rPr>
                <w:color w:val="000000"/>
              </w:rPr>
              <w:t xml:space="preserve">En </w:t>
            </w:r>
            <w:r w:rsidR="00F73F48">
              <w:rPr>
                <w:color w:val="000000"/>
              </w:rPr>
              <w:t>N</w:t>
            </w:r>
            <w:r>
              <w:rPr>
                <w:color w:val="000000"/>
              </w:rPr>
              <w:t xml:space="preserve">, la camionnette est amortie pendant 2 mois, en janvier et </w:t>
            </w:r>
            <w:r w:rsidR="00F73F48">
              <w:rPr>
                <w:color w:val="000000"/>
              </w:rPr>
              <w:t xml:space="preserve">en </w:t>
            </w:r>
            <w:r>
              <w:rPr>
                <w:color w:val="000000"/>
              </w:rPr>
              <w:t>février</w:t>
            </w:r>
            <w:r w:rsidR="003F4B18">
              <w:rPr>
                <w:color w:val="000000"/>
              </w:rPr>
              <w:t>.</w:t>
            </w:r>
          </w:p>
        </w:tc>
        <w:tc>
          <w:tcPr>
            <w:tcW w:w="1472" w:type="pct"/>
            <w:shd w:val="clear" w:color="auto" w:fill="auto"/>
            <w:noWrap/>
            <w:vAlign w:val="center"/>
            <w:hideMark/>
          </w:tcPr>
          <w:p w:rsidR="007843D3" w:rsidRPr="00053550" w:rsidRDefault="007843D3" w:rsidP="00F73F48">
            <w:pPr>
              <w:pStyle w:val="GuidePedagogiqueTitre7Rponses"/>
              <w:jc w:val="center"/>
              <w:rPr>
                <w:color w:val="000000"/>
              </w:rPr>
            </w:pPr>
            <w:r w:rsidRPr="00053550">
              <w:rPr>
                <w:color w:val="000000"/>
              </w:rPr>
              <w:t>36</w:t>
            </w:r>
            <w:r w:rsidR="00F73F48">
              <w:rPr>
                <w:rFonts w:hint="eastAsia"/>
                <w:color w:val="000000"/>
              </w:rPr>
              <w:t> </w:t>
            </w:r>
            <w:r w:rsidRPr="00053550">
              <w:rPr>
                <w:color w:val="000000"/>
              </w:rPr>
              <w:t>000</w:t>
            </w:r>
            <w:r>
              <w:rPr>
                <w:color w:val="000000"/>
              </w:rPr>
              <w:t xml:space="preserve"> x 25</w:t>
            </w:r>
            <w:r w:rsidR="00C24246">
              <w:rPr>
                <w:rFonts w:hint="eastAsia"/>
                <w:color w:val="000000"/>
              </w:rPr>
              <w:t> </w:t>
            </w:r>
            <w:r>
              <w:rPr>
                <w:color w:val="000000"/>
              </w:rPr>
              <w:t xml:space="preserve">% x 2/12 = </w:t>
            </w:r>
            <w:r w:rsidRPr="00053550">
              <w:rPr>
                <w:color w:val="000000"/>
              </w:rPr>
              <w:t>1</w:t>
            </w:r>
            <w:r w:rsidR="00C24246">
              <w:rPr>
                <w:rFonts w:hint="eastAsia"/>
                <w:color w:val="000000"/>
              </w:rPr>
              <w:t> </w:t>
            </w:r>
            <w:r w:rsidR="00C24246">
              <w:rPr>
                <w:color w:val="000000"/>
              </w:rPr>
              <w:t>5</w:t>
            </w:r>
            <w:r w:rsidRPr="00053550">
              <w:rPr>
                <w:color w:val="000000"/>
              </w:rPr>
              <w:t>00</w:t>
            </w:r>
          </w:p>
        </w:tc>
      </w:tr>
      <w:tr w:rsidR="007843D3" w:rsidRPr="00053550" w:rsidTr="00F73F48">
        <w:trPr>
          <w:trHeight w:val="20"/>
        </w:trPr>
        <w:tc>
          <w:tcPr>
            <w:tcW w:w="3528" w:type="pct"/>
            <w:gridSpan w:val="2"/>
            <w:shd w:val="clear" w:color="auto" w:fill="auto"/>
            <w:noWrap/>
            <w:vAlign w:val="center"/>
          </w:tcPr>
          <w:p w:rsidR="007843D3" w:rsidRPr="00053550" w:rsidRDefault="007843D3" w:rsidP="00C24246">
            <w:pPr>
              <w:pStyle w:val="GuidePedagogiqueTitre7Rponses"/>
              <w:rPr>
                <w:color w:val="000000"/>
              </w:rPr>
            </w:pPr>
            <w:r>
              <w:rPr>
                <w:color w:val="000000"/>
              </w:rPr>
              <w:t>Total des amortissements pratiqués depuis l’acquisition</w:t>
            </w:r>
          </w:p>
        </w:tc>
        <w:tc>
          <w:tcPr>
            <w:tcW w:w="1472" w:type="pct"/>
            <w:shd w:val="clear" w:color="auto" w:fill="auto"/>
            <w:noWrap/>
            <w:vAlign w:val="center"/>
          </w:tcPr>
          <w:p w:rsidR="007843D3" w:rsidRPr="00053550" w:rsidRDefault="007843D3" w:rsidP="00F73F48">
            <w:pPr>
              <w:pStyle w:val="GuidePedagogiqueTitre7Rponses"/>
              <w:jc w:val="center"/>
              <w:rPr>
                <w:color w:val="000000"/>
              </w:rPr>
            </w:pPr>
            <w:r>
              <w:rPr>
                <w:color w:val="000000"/>
              </w:rPr>
              <w:t>8</w:t>
            </w:r>
            <w:r w:rsidR="00C24246">
              <w:rPr>
                <w:rFonts w:hint="eastAsia"/>
                <w:color w:val="000000"/>
              </w:rPr>
              <w:t> </w:t>
            </w:r>
            <w:r w:rsidR="00C24246">
              <w:rPr>
                <w:color w:val="000000"/>
              </w:rPr>
              <w:t>2</w:t>
            </w:r>
            <w:r>
              <w:rPr>
                <w:color w:val="000000"/>
              </w:rPr>
              <w:t>50</w:t>
            </w:r>
          </w:p>
        </w:tc>
      </w:tr>
    </w:tbl>
    <w:p w:rsidR="007843D3" w:rsidRDefault="00F73F48" w:rsidP="007843D3">
      <w:pPr>
        <w:pStyle w:val="GuidePedagogiqueTitre7Rponses"/>
        <w:rPr>
          <w:color w:val="000000"/>
        </w:rPr>
      </w:pPr>
      <w:r>
        <w:t>V</w:t>
      </w:r>
      <w:r w:rsidR="007843D3">
        <w:t xml:space="preserve">aleur nette comptable de la </w:t>
      </w:r>
      <w:r w:rsidR="007843D3">
        <w:rPr>
          <w:color w:val="000000"/>
        </w:rPr>
        <w:t xml:space="preserve">camionnette = </w:t>
      </w:r>
      <w:r>
        <w:rPr>
          <w:color w:val="000000"/>
        </w:rPr>
        <w:t xml:space="preserve">Prix </w:t>
      </w:r>
      <w:r w:rsidR="007843D3">
        <w:rPr>
          <w:color w:val="000000"/>
        </w:rPr>
        <w:t xml:space="preserve">d’acquisition – </w:t>
      </w:r>
      <w:r>
        <w:rPr>
          <w:color w:val="000000"/>
        </w:rPr>
        <w:t xml:space="preserve">Somme </w:t>
      </w:r>
      <w:r w:rsidR="007843D3">
        <w:rPr>
          <w:color w:val="000000"/>
        </w:rPr>
        <w:t>des amortissements pratiqués au 1/3/</w:t>
      </w:r>
      <w:r>
        <w:rPr>
          <w:color w:val="000000"/>
        </w:rPr>
        <w:t>N</w:t>
      </w:r>
      <w:r w:rsidR="007843D3">
        <w:rPr>
          <w:color w:val="000000"/>
        </w:rPr>
        <w:t xml:space="preserve"> = 36</w:t>
      </w:r>
      <w:r w:rsidR="00C24246">
        <w:rPr>
          <w:rFonts w:hint="eastAsia"/>
          <w:color w:val="000000"/>
        </w:rPr>
        <w:t> </w:t>
      </w:r>
      <w:r w:rsidR="00C24246">
        <w:rPr>
          <w:color w:val="000000"/>
        </w:rPr>
        <w:t>0</w:t>
      </w:r>
      <w:r w:rsidR="007843D3">
        <w:rPr>
          <w:color w:val="000000"/>
        </w:rPr>
        <w:t>00 – 8</w:t>
      </w:r>
      <w:r w:rsidR="00C24246">
        <w:rPr>
          <w:rFonts w:hint="eastAsia"/>
          <w:color w:val="000000"/>
        </w:rPr>
        <w:t> </w:t>
      </w:r>
      <w:r w:rsidR="00C24246">
        <w:rPr>
          <w:color w:val="000000"/>
        </w:rPr>
        <w:t>2</w:t>
      </w:r>
      <w:r w:rsidR="007843D3">
        <w:rPr>
          <w:color w:val="000000"/>
        </w:rPr>
        <w:t xml:space="preserve">50 = </w:t>
      </w:r>
      <w:r w:rsidR="007843D3" w:rsidRPr="000A1E5C">
        <w:rPr>
          <w:color w:val="000000"/>
        </w:rPr>
        <w:t>27</w:t>
      </w:r>
      <w:r w:rsidR="00C24246">
        <w:rPr>
          <w:rFonts w:hint="eastAsia"/>
          <w:color w:val="000000"/>
        </w:rPr>
        <w:t> </w:t>
      </w:r>
      <w:r w:rsidR="00C24246">
        <w:rPr>
          <w:color w:val="000000"/>
        </w:rPr>
        <w:t>750</w:t>
      </w:r>
      <w:r w:rsidR="00C24246">
        <w:rPr>
          <w:rFonts w:hint="eastAsia"/>
          <w:color w:val="000000"/>
        </w:rPr>
        <w:t> </w:t>
      </w:r>
      <w:r w:rsidR="007843D3" w:rsidRPr="000A1E5C">
        <w:rPr>
          <w:color w:val="000000"/>
        </w:rPr>
        <w:t>€</w:t>
      </w:r>
    </w:p>
    <w:p w:rsidR="007843D3" w:rsidRPr="00873BC1" w:rsidRDefault="00C24246" w:rsidP="00C24246">
      <w:pPr>
        <w:pStyle w:val="GuidePedagogiqueTitre6Consignes"/>
      </w:pPr>
      <w:r>
        <w:t xml:space="preserve">3. </w:t>
      </w:r>
      <w:r w:rsidR="007843D3" w:rsidRPr="00873BC1">
        <w:t xml:space="preserve">Calculez la perte de chiffre d’affaires engendrée par la fermeture du magasin </w:t>
      </w:r>
      <w:proofErr w:type="spellStart"/>
      <w:r w:rsidR="007843D3" w:rsidRPr="00873BC1">
        <w:t>Médialectro</w:t>
      </w:r>
      <w:proofErr w:type="spellEnd"/>
      <w:r w:rsidR="007843D3" w:rsidRPr="00873BC1">
        <w:t xml:space="preserve"> pendant le mois de mars.</w:t>
      </w:r>
    </w:p>
    <w:p w:rsidR="007843D3" w:rsidRPr="00DA4246" w:rsidRDefault="007843D3" w:rsidP="007843D3">
      <w:pPr>
        <w:pStyle w:val="GuidePedagogiqueTitre7Rponses"/>
      </w:pPr>
      <w:r w:rsidRPr="00DA4246">
        <w:rPr>
          <w:color w:val="000000"/>
        </w:rPr>
        <w:t xml:space="preserve">Prévision CA HT année </w:t>
      </w:r>
      <w:r w:rsidR="003F4B18">
        <w:rPr>
          <w:color w:val="000000"/>
        </w:rPr>
        <w:t>N</w:t>
      </w:r>
      <w:r w:rsidRPr="00DA4246">
        <w:rPr>
          <w:color w:val="000000"/>
        </w:rPr>
        <w:t xml:space="preserve"> = 1</w:t>
      </w:r>
      <w:r w:rsidR="00C24246">
        <w:rPr>
          <w:rFonts w:hint="eastAsia"/>
          <w:color w:val="000000"/>
        </w:rPr>
        <w:t> </w:t>
      </w:r>
      <w:r w:rsidR="00C24246">
        <w:rPr>
          <w:color w:val="000000"/>
        </w:rPr>
        <w:t>216</w:t>
      </w:r>
      <w:r w:rsidR="00C24246">
        <w:rPr>
          <w:rFonts w:hint="eastAsia"/>
          <w:color w:val="000000"/>
        </w:rPr>
        <w:t> </w:t>
      </w:r>
      <w:r w:rsidRPr="00DA4246">
        <w:rPr>
          <w:color w:val="000000"/>
        </w:rPr>
        <w:t>250 x (1+</w:t>
      </w:r>
      <w:r w:rsidR="003F4B18">
        <w:rPr>
          <w:color w:val="000000"/>
        </w:rPr>
        <w:t xml:space="preserve"> </w:t>
      </w:r>
      <w:r w:rsidRPr="00DA4246">
        <w:rPr>
          <w:color w:val="000000"/>
        </w:rPr>
        <w:t>0,028) = 1</w:t>
      </w:r>
      <w:r w:rsidR="00C24246">
        <w:rPr>
          <w:rFonts w:hint="eastAsia"/>
          <w:color w:val="000000"/>
        </w:rPr>
        <w:t> </w:t>
      </w:r>
      <w:r w:rsidR="00C24246">
        <w:rPr>
          <w:color w:val="000000"/>
        </w:rPr>
        <w:t>250</w:t>
      </w:r>
      <w:r w:rsidR="00C24246">
        <w:rPr>
          <w:rFonts w:hint="eastAsia"/>
          <w:color w:val="000000"/>
        </w:rPr>
        <w:t> </w:t>
      </w:r>
      <w:r w:rsidR="00C24246">
        <w:rPr>
          <w:color w:val="000000"/>
        </w:rPr>
        <w:t>305</w:t>
      </w:r>
      <w:r w:rsidR="00C24246">
        <w:rPr>
          <w:rFonts w:hint="eastAsia"/>
          <w:color w:val="000000"/>
        </w:rPr>
        <w:t> </w:t>
      </w:r>
      <w:r w:rsidRPr="00DA4246">
        <w:rPr>
          <w:color w:val="000000"/>
        </w:rPr>
        <w:t>€</w:t>
      </w:r>
    </w:p>
    <w:p w:rsidR="007843D3" w:rsidRPr="00DA4246" w:rsidRDefault="007843D3" w:rsidP="007843D3">
      <w:pPr>
        <w:pStyle w:val="GuidePedagogiqueTitre7Rponses"/>
        <w:rPr>
          <w:rFonts w:eastAsiaTheme="majorEastAsia"/>
        </w:rPr>
      </w:pPr>
      <w:r w:rsidRPr="00DA4246">
        <w:t xml:space="preserve">Le chiffre d’affaires du mois de mars représente </w:t>
      </w:r>
      <w:r w:rsidRPr="00DA4246">
        <w:rPr>
          <w:rFonts w:eastAsiaTheme="majorEastAsia"/>
        </w:rPr>
        <w:t>en moyenne 8</w:t>
      </w:r>
      <w:r w:rsidR="00C24246">
        <w:rPr>
          <w:rFonts w:eastAsiaTheme="majorEastAsia" w:hint="eastAsia"/>
        </w:rPr>
        <w:t> </w:t>
      </w:r>
      <w:r w:rsidR="00C24246">
        <w:rPr>
          <w:rFonts w:eastAsiaTheme="majorEastAsia"/>
        </w:rPr>
        <w:t>%</w:t>
      </w:r>
      <w:r w:rsidRPr="00DA4246">
        <w:rPr>
          <w:rFonts w:eastAsiaTheme="majorEastAsia"/>
        </w:rPr>
        <w:t xml:space="preserve"> du CA HT annuel de </w:t>
      </w:r>
      <w:proofErr w:type="spellStart"/>
      <w:r w:rsidRPr="00DA4246">
        <w:rPr>
          <w:rFonts w:eastAsiaTheme="majorEastAsia"/>
        </w:rPr>
        <w:t>Médialectro</w:t>
      </w:r>
      <w:proofErr w:type="spellEnd"/>
      <w:r w:rsidRPr="00DA4246">
        <w:rPr>
          <w:rFonts w:eastAsiaTheme="majorEastAsia"/>
        </w:rPr>
        <w:t> ; la perte de CA</w:t>
      </w:r>
      <w:r w:rsidR="003F4B18">
        <w:rPr>
          <w:rFonts w:eastAsiaTheme="majorEastAsia"/>
        </w:rPr>
        <w:t xml:space="preserve"> </w:t>
      </w:r>
      <w:r w:rsidRPr="00DA4246">
        <w:rPr>
          <w:rFonts w:eastAsiaTheme="majorEastAsia"/>
        </w:rPr>
        <w:t xml:space="preserve">HT du mois de mars représente </w:t>
      </w:r>
      <w:r w:rsidRPr="00DA4246">
        <w:rPr>
          <w:color w:val="000000"/>
        </w:rPr>
        <w:t>1</w:t>
      </w:r>
      <w:r w:rsidR="00C24246">
        <w:rPr>
          <w:rFonts w:hint="eastAsia"/>
          <w:color w:val="000000"/>
        </w:rPr>
        <w:t> </w:t>
      </w:r>
      <w:r w:rsidR="00C24246">
        <w:rPr>
          <w:color w:val="000000"/>
        </w:rPr>
        <w:t>250</w:t>
      </w:r>
      <w:r w:rsidR="00C24246">
        <w:rPr>
          <w:rFonts w:hint="eastAsia"/>
          <w:color w:val="000000"/>
        </w:rPr>
        <w:t> </w:t>
      </w:r>
      <w:r w:rsidRPr="00DA4246">
        <w:rPr>
          <w:color w:val="000000"/>
        </w:rPr>
        <w:t>305 x 8</w:t>
      </w:r>
      <w:r w:rsidR="00C24246">
        <w:rPr>
          <w:rFonts w:hint="eastAsia"/>
          <w:color w:val="000000"/>
        </w:rPr>
        <w:t> </w:t>
      </w:r>
      <w:r w:rsidR="00C24246">
        <w:rPr>
          <w:color w:val="000000"/>
        </w:rPr>
        <w:t>%</w:t>
      </w:r>
      <w:r w:rsidRPr="00DA4246">
        <w:rPr>
          <w:color w:val="000000"/>
        </w:rPr>
        <w:t xml:space="preserve"> =  </w:t>
      </w:r>
      <w:r w:rsidRPr="006E4105">
        <w:rPr>
          <w:color w:val="000000"/>
        </w:rPr>
        <w:t>100</w:t>
      </w:r>
      <w:r w:rsidR="00C24246">
        <w:rPr>
          <w:rFonts w:hint="eastAsia"/>
          <w:color w:val="000000"/>
        </w:rPr>
        <w:t> </w:t>
      </w:r>
      <w:r w:rsidR="00C24246">
        <w:rPr>
          <w:color w:val="000000"/>
        </w:rPr>
        <w:t>024</w:t>
      </w:r>
      <w:r w:rsidR="00C24246">
        <w:rPr>
          <w:rFonts w:hint="eastAsia"/>
          <w:color w:val="000000"/>
        </w:rPr>
        <w:t> </w:t>
      </w:r>
      <w:r w:rsidRPr="006E4105">
        <w:rPr>
          <w:color w:val="000000"/>
        </w:rPr>
        <w:t>€</w:t>
      </w:r>
    </w:p>
    <w:p w:rsidR="007843D3" w:rsidRPr="00873BC1" w:rsidRDefault="00C24246" w:rsidP="00C24246">
      <w:pPr>
        <w:pStyle w:val="GuidePedagogiqueTitre6Consignes"/>
      </w:pPr>
      <w:r>
        <w:t xml:space="preserve">4. </w:t>
      </w:r>
      <w:r w:rsidR="007843D3" w:rsidRPr="00873BC1">
        <w:t>Calculez la perte de marge brute liée à la fermeture du magasin.</w:t>
      </w:r>
      <w:r>
        <w:t xml:space="preserve"> </w:t>
      </w:r>
      <w:r w:rsidRPr="00C24246">
        <w:t>Arrondissez vos résultats à l’euro.</w:t>
      </w:r>
    </w:p>
    <w:p w:rsidR="007843D3" w:rsidRDefault="007843D3" w:rsidP="007843D3">
      <w:pPr>
        <w:pStyle w:val="GuidePedagogiqueTitre7Rponses"/>
      </w:pPr>
      <w:r>
        <w:t xml:space="preserve">Marge prévisionnelle année </w:t>
      </w:r>
      <w:r w:rsidR="003F4B18">
        <w:t>N</w:t>
      </w:r>
      <w:r>
        <w:t xml:space="preserve"> = </w:t>
      </w:r>
      <w:r w:rsidRPr="00DA4246">
        <w:rPr>
          <w:color w:val="000000"/>
        </w:rPr>
        <w:t>1</w:t>
      </w:r>
      <w:r w:rsidR="00C24246">
        <w:rPr>
          <w:rFonts w:hint="eastAsia"/>
          <w:color w:val="000000"/>
        </w:rPr>
        <w:t> </w:t>
      </w:r>
      <w:r w:rsidR="00C24246">
        <w:rPr>
          <w:color w:val="000000"/>
        </w:rPr>
        <w:t>250</w:t>
      </w:r>
      <w:r w:rsidR="00C24246">
        <w:rPr>
          <w:rFonts w:hint="eastAsia"/>
          <w:color w:val="000000"/>
        </w:rPr>
        <w:t> </w:t>
      </w:r>
      <w:r w:rsidRPr="00DA4246">
        <w:rPr>
          <w:color w:val="000000"/>
        </w:rPr>
        <w:t>305</w:t>
      </w:r>
      <w:r>
        <w:rPr>
          <w:color w:val="000000"/>
        </w:rPr>
        <w:t xml:space="preserve"> x 32,8</w:t>
      </w:r>
      <w:r w:rsidR="00C24246">
        <w:rPr>
          <w:rFonts w:hint="eastAsia"/>
          <w:color w:val="000000"/>
        </w:rPr>
        <w:t> </w:t>
      </w:r>
      <w:r w:rsidR="00C24246">
        <w:rPr>
          <w:color w:val="000000"/>
        </w:rPr>
        <w:t>%</w:t>
      </w:r>
      <w:r>
        <w:rPr>
          <w:color w:val="000000"/>
        </w:rPr>
        <w:t xml:space="preserve"> = 410</w:t>
      </w:r>
      <w:r w:rsidR="00C24246">
        <w:rPr>
          <w:rFonts w:hint="eastAsia"/>
          <w:color w:val="000000"/>
        </w:rPr>
        <w:t> </w:t>
      </w:r>
      <w:r w:rsidR="00C24246">
        <w:rPr>
          <w:color w:val="000000"/>
        </w:rPr>
        <w:t>100</w:t>
      </w:r>
      <w:r w:rsidR="00C24246">
        <w:rPr>
          <w:rFonts w:hint="eastAsia"/>
          <w:color w:val="000000"/>
        </w:rPr>
        <w:t> </w:t>
      </w:r>
      <w:r>
        <w:rPr>
          <w:color w:val="000000"/>
        </w:rPr>
        <w:t>€</w:t>
      </w:r>
    </w:p>
    <w:p w:rsidR="007843D3" w:rsidRDefault="007843D3" w:rsidP="007843D3">
      <w:pPr>
        <w:pStyle w:val="GuidePedagogiqueTitre7Rponses"/>
        <w:rPr>
          <w:rFonts w:eastAsiaTheme="majorEastAsia"/>
          <w:szCs w:val="28"/>
        </w:rPr>
      </w:pPr>
      <w:r>
        <w:t>La</w:t>
      </w:r>
      <w:r>
        <w:rPr>
          <w:rFonts w:eastAsiaTheme="majorEastAsia"/>
          <w:szCs w:val="28"/>
        </w:rPr>
        <w:t xml:space="preserve"> perte de</w:t>
      </w:r>
      <w:r>
        <w:t xml:space="preserve"> marge du mois de mars représente</w:t>
      </w:r>
      <w:r>
        <w:rPr>
          <w:rFonts w:eastAsiaTheme="majorEastAsia"/>
          <w:szCs w:val="28"/>
        </w:rPr>
        <w:t xml:space="preserve"> </w:t>
      </w:r>
      <w:r>
        <w:rPr>
          <w:color w:val="000000"/>
        </w:rPr>
        <w:t>410</w:t>
      </w:r>
      <w:r w:rsidR="00C24246">
        <w:rPr>
          <w:rFonts w:hint="eastAsia"/>
          <w:color w:val="000000"/>
        </w:rPr>
        <w:t> </w:t>
      </w:r>
      <w:r w:rsidR="00C24246">
        <w:rPr>
          <w:color w:val="000000"/>
        </w:rPr>
        <w:t>1</w:t>
      </w:r>
      <w:r>
        <w:rPr>
          <w:color w:val="000000"/>
        </w:rPr>
        <w:t>00 x 8</w:t>
      </w:r>
      <w:r w:rsidR="00C24246">
        <w:rPr>
          <w:rFonts w:hint="eastAsia"/>
          <w:color w:val="000000"/>
        </w:rPr>
        <w:t> </w:t>
      </w:r>
      <w:r w:rsidR="00C24246">
        <w:rPr>
          <w:color w:val="000000"/>
        </w:rPr>
        <w:t>%</w:t>
      </w:r>
      <w:r>
        <w:rPr>
          <w:color w:val="000000"/>
        </w:rPr>
        <w:t xml:space="preserve"> =  </w:t>
      </w:r>
      <w:r w:rsidRPr="006E4105">
        <w:rPr>
          <w:color w:val="000000"/>
        </w:rPr>
        <w:t>32</w:t>
      </w:r>
      <w:r w:rsidR="00C24246">
        <w:rPr>
          <w:rFonts w:hint="eastAsia"/>
          <w:color w:val="000000"/>
        </w:rPr>
        <w:t> </w:t>
      </w:r>
      <w:r w:rsidR="00C24246">
        <w:rPr>
          <w:color w:val="000000"/>
        </w:rPr>
        <w:t>808</w:t>
      </w:r>
      <w:r w:rsidR="00C24246">
        <w:rPr>
          <w:rFonts w:hint="eastAsia"/>
          <w:color w:val="000000"/>
        </w:rPr>
        <w:t> </w:t>
      </w:r>
      <w:r w:rsidRPr="006E4105">
        <w:rPr>
          <w:color w:val="000000"/>
        </w:rPr>
        <w:t>€</w:t>
      </w:r>
    </w:p>
    <w:p w:rsidR="007843D3" w:rsidRPr="0002128B" w:rsidRDefault="007843D3" w:rsidP="007843D3">
      <w:pPr>
        <w:pStyle w:val="GuidePedagogiqueTitre7Rponses"/>
      </w:pPr>
      <w:r>
        <w:t xml:space="preserve">(ou </w:t>
      </w:r>
      <w:r w:rsidRPr="006E4105">
        <w:rPr>
          <w:color w:val="000000"/>
        </w:rPr>
        <w:t>100</w:t>
      </w:r>
      <w:r w:rsidR="00C24246">
        <w:rPr>
          <w:rFonts w:hint="eastAsia"/>
          <w:color w:val="000000"/>
        </w:rPr>
        <w:t> </w:t>
      </w:r>
      <w:r w:rsidR="00C24246">
        <w:rPr>
          <w:color w:val="000000"/>
        </w:rPr>
        <w:t>0</w:t>
      </w:r>
      <w:r w:rsidRPr="006E4105">
        <w:rPr>
          <w:color w:val="000000"/>
        </w:rPr>
        <w:t>24</w:t>
      </w:r>
      <w:r>
        <w:rPr>
          <w:color w:val="000000"/>
        </w:rPr>
        <w:t xml:space="preserve"> x 32,8</w:t>
      </w:r>
      <w:r w:rsidR="00C24246">
        <w:rPr>
          <w:rFonts w:hint="eastAsia"/>
          <w:color w:val="000000"/>
        </w:rPr>
        <w:t> </w:t>
      </w:r>
      <w:r w:rsidR="00C24246">
        <w:rPr>
          <w:color w:val="000000"/>
        </w:rPr>
        <w:t>%</w:t>
      </w:r>
      <w:r>
        <w:rPr>
          <w:color w:val="000000"/>
        </w:rPr>
        <w:t xml:space="preserve"> =</w:t>
      </w:r>
      <w:r w:rsidR="00C24246">
        <w:rPr>
          <w:color w:val="000000"/>
        </w:rPr>
        <w:t xml:space="preserve"> </w:t>
      </w:r>
      <w:r>
        <w:rPr>
          <w:color w:val="000000"/>
        </w:rPr>
        <w:t>32</w:t>
      </w:r>
      <w:r w:rsidR="00C24246">
        <w:rPr>
          <w:rFonts w:hint="eastAsia"/>
          <w:color w:val="000000"/>
        </w:rPr>
        <w:t> </w:t>
      </w:r>
      <w:r w:rsidR="00C24246">
        <w:rPr>
          <w:color w:val="000000"/>
        </w:rPr>
        <w:t>808</w:t>
      </w:r>
      <w:r w:rsidR="00C24246">
        <w:rPr>
          <w:rFonts w:hint="eastAsia"/>
          <w:color w:val="000000"/>
        </w:rPr>
        <w:t> </w:t>
      </w:r>
      <w:r>
        <w:rPr>
          <w:color w:val="000000"/>
        </w:rPr>
        <w:t>€)</w:t>
      </w:r>
    </w:p>
    <w:p w:rsidR="007843D3" w:rsidRDefault="00C24246" w:rsidP="00C24246">
      <w:pPr>
        <w:pStyle w:val="GuidePedagogiqueTitre5Missionsnumros"/>
        <w:rPr>
          <w:rFonts w:eastAsiaTheme="majorEastAsia"/>
        </w:rPr>
      </w:pPr>
      <w:r>
        <w:rPr>
          <w:rFonts w:eastAsiaTheme="majorEastAsia"/>
        </w:rPr>
        <w:t xml:space="preserve">Mission 2 </w:t>
      </w:r>
      <w:r>
        <w:rPr>
          <w:rFonts w:eastAsiaTheme="minorHAnsi"/>
          <w:lang w:eastAsia="en-US"/>
        </w:rPr>
        <w:t>Évaluer les montants indemnisés par l’assurance</w:t>
      </w:r>
    </w:p>
    <w:p w:rsidR="007843D3" w:rsidRPr="00F71210" w:rsidRDefault="00C24246" w:rsidP="00C24246">
      <w:pPr>
        <w:pStyle w:val="GuidePedagogiqueTitre6Consignes"/>
      </w:pPr>
      <w:r>
        <w:t xml:space="preserve">5. </w:t>
      </w:r>
      <w:r>
        <w:rPr>
          <w:rFonts w:eastAsiaTheme="minorHAnsi"/>
          <w:lang w:eastAsia="en-US"/>
        </w:rPr>
        <w:t xml:space="preserve">Calculez les montants qui seront remboursés par l’assurance pour indemniser </w:t>
      </w:r>
      <w:proofErr w:type="spellStart"/>
      <w:r>
        <w:rPr>
          <w:rFonts w:eastAsiaTheme="minorHAnsi"/>
          <w:lang w:eastAsia="en-US"/>
        </w:rPr>
        <w:t>Médialectro</w:t>
      </w:r>
      <w:proofErr w:type="spellEnd"/>
      <w:r>
        <w:rPr>
          <w:rFonts w:eastAsiaTheme="minorHAnsi"/>
          <w:lang w:eastAsia="en-US"/>
        </w:rPr>
        <w:t xml:space="preserve"> de tous les éléments ayant subi des dommages.</w:t>
      </w:r>
    </w:p>
    <w:tbl>
      <w:tblPr>
        <w:tblW w:w="5000" w:type="pct"/>
        <w:tblLayout w:type="fixed"/>
        <w:tblCellMar>
          <w:left w:w="70" w:type="dxa"/>
          <w:right w:w="70" w:type="dxa"/>
        </w:tblCellMar>
        <w:tblLook w:val="04A0"/>
      </w:tblPr>
      <w:tblGrid>
        <w:gridCol w:w="2055"/>
        <w:gridCol w:w="2551"/>
        <w:gridCol w:w="1701"/>
        <w:gridCol w:w="1134"/>
        <w:gridCol w:w="1134"/>
        <w:gridCol w:w="1771"/>
      </w:tblGrid>
      <w:tr w:rsidR="003F4B18" w:rsidRPr="00C569EB" w:rsidTr="003F4B18">
        <w:trPr>
          <w:trHeight w:val="610"/>
        </w:trPr>
        <w:tc>
          <w:tcPr>
            <w:tcW w:w="993" w:type="pct"/>
            <w:tcBorders>
              <w:bottom w:val="single" w:sz="4" w:space="0" w:color="auto"/>
              <w:right w:val="single" w:sz="4" w:space="0" w:color="auto"/>
            </w:tcBorders>
            <w:shd w:val="clear" w:color="auto" w:fill="auto"/>
            <w:vAlign w:val="center"/>
            <w:hideMark/>
          </w:tcPr>
          <w:p w:rsidR="007843D3" w:rsidRPr="00C569EB" w:rsidRDefault="007843D3" w:rsidP="007843D3">
            <w:pPr>
              <w:pStyle w:val="GuidePedagogiqueTitre7Rponses"/>
            </w:pPr>
          </w:p>
        </w:tc>
        <w:tc>
          <w:tcPr>
            <w:tcW w:w="1233" w:type="pct"/>
            <w:tcBorders>
              <w:top w:val="single" w:sz="4" w:space="0" w:color="auto"/>
              <w:left w:val="nil"/>
              <w:bottom w:val="single" w:sz="4" w:space="0" w:color="auto"/>
              <w:right w:val="single" w:sz="4" w:space="0" w:color="auto"/>
            </w:tcBorders>
            <w:shd w:val="clear" w:color="auto" w:fill="auto"/>
            <w:vAlign w:val="center"/>
            <w:hideMark/>
          </w:tcPr>
          <w:p w:rsidR="007843D3" w:rsidRPr="003F4B18" w:rsidRDefault="003F4B18" w:rsidP="003F4B18">
            <w:pPr>
              <w:pStyle w:val="GuidePedagogiqueTitre7Rponses"/>
              <w:jc w:val="center"/>
              <w:rPr>
                <w:b/>
                <w:color w:val="000000"/>
              </w:rPr>
            </w:pPr>
            <w:r w:rsidRPr="003F4B18">
              <w:rPr>
                <w:b/>
                <w:color w:val="000000"/>
              </w:rPr>
              <w:t xml:space="preserve">Valeur </w:t>
            </w:r>
            <w:r w:rsidR="007843D3" w:rsidRPr="003F4B18">
              <w:rPr>
                <w:b/>
                <w:color w:val="000000"/>
              </w:rPr>
              <w:t>de reconstruction ou de remplacement</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7843D3" w:rsidRPr="003F4B18" w:rsidRDefault="007843D3" w:rsidP="003F4B18">
            <w:pPr>
              <w:pStyle w:val="GuidePedagogiqueTitre7Rponses"/>
              <w:jc w:val="center"/>
              <w:rPr>
                <w:b/>
                <w:color w:val="000000"/>
              </w:rPr>
            </w:pPr>
            <w:r w:rsidRPr="003F4B18">
              <w:rPr>
                <w:b/>
                <w:color w:val="000000"/>
              </w:rPr>
              <w:t>Taux de vétusté à appliquer</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7843D3" w:rsidRPr="003F4B18" w:rsidRDefault="007843D3" w:rsidP="003F4B18">
            <w:pPr>
              <w:pStyle w:val="GuidePedagogiqueTitre7Rponses"/>
              <w:jc w:val="center"/>
              <w:rPr>
                <w:b/>
                <w:color w:val="000000"/>
              </w:rPr>
            </w:pPr>
            <w:r w:rsidRPr="003F4B18">
              <w:rPr>
                <w:b/>
                <w:color w:val="000000"/>
              </w:rPr>
              <w:t>1</w:t>
            </w:r>
            <w:r w:rsidRPr="003F4B18">
              <w:rPr>
                <w:b/>
                <w:color w:val="000000"/>
                <w:vertAlign w:val="superscript"/>
              </w:rPr>
              <w:t>er</w:t>
            </w:r>
            <w:r w:rsidRPr="003F4B18">
              <w:rPr>
                <w:b/>
                <w:color w:val="000000"/>
              </w:rPr>
              <w:t xml:space="preserve"> versement</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7843D3" w:rsidRPr="003F4B18" w:rsidRDefault="007843D3" w:rsidP="003F4B18">
            <w:pPr>
              <w:pStyle w:val="GuidePedagogiqueTitre7Rponses"/>
              <w:jc w:val="center"/>
              <w:rPr>
                <w:b/>
                <w:color w:val="000000"/>
              </w:rPr>
            </w:pPr>
            <w:r w:rsidRPr="003F4B18">
              <w:rPr>
                <w:b/>
                <w:color w:val="000000"/>
              </w:rPr>
              <w:t>2</w:t>
            </w:r>
            <w:r w:rsidRPr="003F4B18">
              <w:rPr>
                <w:b/>
                <w:color w:val="000000"/>
                <w:vertAlign w:val="superscript"/>
              </w:rPr>
              <w:t>e</w:t>
            </w:r>
            <w:r w:rsidRPr="003F4B18">
              <w:rPr>
                <w:b/>
                <w:color w:val="000000"/>
              </w:rPr>
              <w:t xml:space="preserve"> versement</w:t>
            </w:r>
          </w:p>
        </w:tc>
        <w:tc>
          <w:tcPr>
            <w:tcW w:w="856" w:type="pct"/>
            <w:tcBorders>
              <w:top w:val="single" w:sz="4" w:space="0" w:color="auto"/>
              <w:left w:val="nil"/>
              <w:bottom w:val="single" w:sz="4" w:space="0" w:color="auto"/>
              <w:right w:val="single" w:sz="4" w:space="0" w:color="auto"/>
            </w:tcBorders>
            <w:shd w:val="clear" w:color="auto" w:fill="auto"/>
            <w:vAlign w:val="center"/>
            <w:hideMark/>
          </w:tcPr>
          <w:p w:rsidR="007843D3" w:rsidRPr="003F4B18" w:rsidRDefault="003F4B18" w:rsidP="003F4B18">
            <w:pPr>
              <w:pStyle w:val="GuidePedagogiqueTitre7Rponses"/>
              <w:jc w:val="center"/>
              <w:rPr>
                <w:b/>
                <w:color w:val="000000"/>
              </w:rPr>
            </w:pPr>
            <w:r>
              <w:rPr>
                <w:b/>
                <w:color w:val="000000"/>
              </w:rPr>
              <w:t>Remboursement</w:t>
            </w:r>
            <w:r w:rsidR="007843D3" w:rsidRPr="003F4B18">
              <w:rPr>
                <w:b/>
                <w:color w:val="000000"/>
              </w:rPr>
              <w:t xml:space="preserve"> total par l'assurance</w:t>
            </w:r>
          </w:p>
        </w:tc>
      </w:tr>
      <w:tr w:rsidR="003F4B18" w:rsidRPr="00C569EB" w:rsidTr="003F4B18">
        <w:trPr>
          <w:trHeight w:val="315"/>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7843D3" w:rsidRPr="008F7601" w:rsidRDefault="007843D3" w:rsidP="007843D3">
            <w:pPr>
              <w:pStyle w:val="GuidePedagogiqueTitre7Rponses"/>
              <w:rPr>
                <w:b/>
                <w:color w:val="000000"/>
              </w:rPr>
            </w:pPr>
            <w:r w:rsidRPr="008F7601">
              <w:rPr>
                <w:b/>
                <w:color w:val="000000"/>
              </w:rPr>
              <w:t>Bâtiment</w:t>
            </w:r>
          </w:p>
        </w:tc>
        <w:tc>
          <w:tcPr>
            <w:tcW w:w="1233" w:type="pct"/>
            <w:tcBorders>
              <w:top w:val="nil"/>
              <w:left w:val="nil"/>
              <w:bottom w:val="single" w:sz="4" w:space="0" w:color="auto"/>
              <w:right w:val="single" w:sz="4" w:space="0" w:color="auto"/>
            </w:tcBorders>
            <w:shd w:val="clear" w:color="auto" w:fill="auto"/>
            <w:vAlign w:val="center"/>
            <w:hideMark/>
          </w:tcPr>
          <w:p w:rsidR="007843D3" w:rsidRPr="00C569EB" w:rsidRDefault="007843D3" w:rsidP="003F4B18">
            <w:pPr>
              <w:pStyle w:val="GuidePedagogiqueTitre7Rponses"/>
              <w:jc w:val="center"/>
              <w:rPr>
                <w:color w:val="000000"/>
              </w:rPr>
            </w:pPr>
            <w:r w:rsidRPr="00C569EB">
              <w:rPr>
                <w:color w:val="000000"/>
              </w:rPr>
              <w:t>78</w:t>
            </w:r>
            <w:r w:rsidR="003F4B18">
              <w:rPr>
                <w:rFonts w:hint="eastAsia"/>
                <w:color w:val="000000"/>
              </w:rPr>
              <w:t> </w:t>
            </w:r>
            <w:r w:rsidRPr="00C569EB">
              <w:rPr>
                <w:color w:val="000000"/>
              </w:rPr>
              <w:t>600</w:t>
            </w:r>
          </w:p>
        </w:tc>
        <w:tc>
          <w:tcPr>
            <w:tcW w:w="822" w:type="pct"/>
            <w:tcBorders>
              <w:top w:val="nil"/>
              <w:left w:val="nil"/>
              <w:bottom w:val="single" w:sz="4" w:space="0" w:color="auto"/>
              <w:right w:val="single" w:sz="4" w:space="0" w:color="auto"/>
            </w:tcBorders>
            <w:shd w:val="clear" w:color="auto" w:fill="auto"/>
            <w:vAlign w:val="center"/>
            <w:hideMark/>
          </w:tcPr>
          <w:p w:rsidR="007843D3" w:rsidRPr="00C569EB" w:rsidRDefault="007843D3" w:rsidP="003F4B18">
            <w:pPr>
              <w:pStyle w:val="GuidePedagogiqueTitre7Rponses"/>
              <w:jc w:val="center"/>
              <w:rPr>
                <w:color w:val="000000"/>
              </w:rPr>
            </w:pPr>
            <w:r w:rsidRPr="00C569EB">
              <w:rPr>
                <w:color w:val="000000"/>
              </w:rPr>
              <w:t>30</w:t>
            </w:r>
            <w:r w:rsidR="00C24246">
              <w:rPr>
                <w:rFonts w:hint="eastAsia"/>
                <w:color w:val="000000"/>
              </w:rPr>
              <w:t> </w:t>
            </w:r>
            <w:r w:rsidR="00C24246">
              <w:rPr>
                <w:color w:val="000000"/>
              </w:rPr>
              <w:t>%</w:t>
            </w:r>
          </w:p>
        </w:tc>
        <w:tc>
          <w:tcPr>
            <w:tcW w:w="548"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Pr>
                <w:color w:val="000000"/>
              </w:rPr>
              <w:sym w:font="Wingdings" w:char="F081"/>
            </w:r>
            <w:r>
              <w:rPr>
                <w:color w:val="000000"/>
              </w:rPr>
              <w:t xml:space="preserve"> </w:t>
            </w:r>
            <w:r w:rsidRPr="00C569EB">
              <w:rPr>
                <w:color w:val="000000"/>
              </w:rPr>
              <w:t>55</w:t>
            </w:r>
            <w:r w:rsidR="00C24246">
              <w:rPr>
                <w:rFonts w:hint="eastAsia"/>
                <w:color w:val="000000"/>
              </w:rPr>
              <w:t> </w:t>
            </w:r>
            <w:r w:rsidR="00C24246">
              <w:rPr>
                <w:color w:val="000000"/>
              </w:rPr>
              <w:t>0</w:t>
            </w:r>
            <w:r w:rsidRPr="00C569EB">
              <w:rPr>
                <w:color w:val="000000"/>
              </w:rPr>
              <w:t>20</w:t>
            </w:r>
          </w:p>
        </w:tc>
        <w:tc>
          <w:tcPr>
            <w:tcW w:w="548"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Pr>
                <w:color w:val="000000"/>
              </w:rPr>
              <w:sym w:font="Wingdings" w:char="F082"/>
            </w:r>
            <w:r>
              <w:rPr>
                <w:color w:val="000000"/>
              </w:rPr>
              <w:t xml:space="preserve"> </w:t>
            </w:r>
            <w:r w:rsidRPr="00C569EB">
              <w:rPr>
                <w:color w:val="000000"/>
              </w:rPr>
              <w:t>19</w:t>
            </w:r>
            <w:r w:rsidR="00C24246">
              <w:rPr>
                <w:rFonts w:hint="eastAsia"/>
                <w:color w:val="000000"/>
              </w:rPr>
              <w:t> </w:t>
            </w:r>
            <w:r w:rsidR="00C24246">
              <w:rPr>
                <w:color w:val="000000"/>
              </w:rPr>
              <w:t>6</w:t>
            </w:r>
            <w:r w:rsidRPr="00C569EB">
              <w:rPr>
                <w:color w:val="000000"/>
              </w:rPr>
              <w:t>50</w:t>
            </w:r>
          </w:p>
        </w:tc>
        <w:tc>
          <w:tcPr>
            <w:tcW w:w="856"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sidRPr="00C569EB">
              <w:rPr>
                <w:color w:val="000000"/>
              </w:rPr>
              <w:t>74</w:t>
            </w:r>
            <w:r w:rsidR="003F4B18">
              <w:rPr>
                <w:rFonts w:hint="eastAsia"/>
                <w:color w:val="000000"/>
              </w:rPr>
              <w:t> </w:t>
            </w:r>
            <w:r w:rsidRPr="00C569EB">
              <w:rPr>
                <w:color w:val="000000"/>
              </w:rPr>
              <w:t>670</w:t>
            </w:r>
          </w:p>
        </w:tc>
      </w:tr>
      <w:tr w:rsidR="003F4B18" w:rsidRPr="00C569EB" w:rsidTr="003F4B18">
        <w:trPr>
          <w:trHeight w:val="315"/>
        </w:trPr>
        <w:tc>
          <w:tcPr>
            <w:tcW w:w="993" w:type="pct"/>
            <w:tcBorders>
              <w:top w:val="nil"/>
              <w:left w:val="single" w:sz="4" w:space="0" w:color="auto"/>
              <w:bottom w:val="single" w:sz="4" w:space="0" w:color="auto"/>
              <w:right w:val="single" w:sz="4" w:space="0" w:color="auto"/>
            </w:tcBorders>
            <w:shd w:val="clear" w:color="auto" w:fill="auto"/>
            <w:vAlign w:val="center"/>
            <w:hideMark/>
          </w:tcPr>
          <w:p w:rsidR="007843D3" w:rsidRPr="008F7601" w:rsidRDefault="00C24246" w:rsidP="007843D3">
            <w:pPr>
              <w:pStyle w:val="GuidePedagogiqueTitre7Rponses"/>
              <w:rPr>
                <w:b/>
                <w:color w:val="000000"/>
              </w:rPr>
            </w:pPr>
            <w:r w:rsidRPr="008F7601">
              <w:rPr>
                <w:rFonts w:hint="eastAsia"/>
                <w:b/>
                <w:color w:val="000000"/>
              </w:rPr>
              <w:t>É</w:t>
            </w:r>
            <w:r w:rsidR="007843D3" w:rsidRPr="008F7601">
              <w:rPr>
                <w:b/>
                <w:color w:val="000000"/>
              </w:rPr>
              <w:t xml:space="preserve">quipements, </w:t>
            </w:r>
            <w:r w:rsidR="007843D3" w:rsidRPr="008F7601">
              <w:rPr>
                <w:b/>
              </w:rPr>
              <w:t>m</w:t>
            </w:r>
            <w:r w:rsidR="007843D3" w:rsidRPr="008F7601">
              <w:rPr>
                <w:b/>
                <w:color w:val="000000"/>
              </w:rPr>
              <w:t>atériels et mobiliers</w:t>
            </w:r>
          </w:p>
        </w:tc>
        <w:tc>
          <w:tcPr>
            <w:tcW w:w="1233" w:type="pct"/>
            <w:tcBorders>
              <w:top w:val="nil"/>
              <w:left w:val="nil"/>
              <w:bottom w:val="single" w:sz="4" w:space="0" w:color="auto"/>
              <w:right w:val="single" w:sz="4" w:space="0" w:color="auto"/>
            </w:tcBorders>
            <w:shd w:val="clear" w:color="auto" w:fill="auto"/>
            <w:vAlign w:val="center"/>
            <w:hideMark/>
          </w:tcPr>
          <w:p w:rsidR="007843D3" w:rsidRPr="00C569EB" w:rsidRDefault="007843D3" w:rsidP="003F4B18">
            <w:pPr>
              <w:pStyle w:val="GuidePedagogiqueTitre7Rponses"/>
              <w:jc w:val="center"/>
              <w:rPr>
                <w:color w:val="000000"/>
              </w:rPr>
            </w:pPr>
            <w:r w:rsidRPr="00C569EB">
              <w:rPr>
                <w:color w:val="000000"/>
              </w:rPr>
              <w:t>12</w:t>
            </w:r>
            <w:r w:rsidR="003F4B18">
              <w:rPr>
                <w:rFonts w:hint="eastAsia"/>
                <w:color w:val="000000"/>
              </w:rPr>
              <w:t> </w:t>
            </w:r>
            <w:r w:rsidRPr="00C569EB">
              <w:rPr>
                <w:color w:val="000000"/>
              </w:rPr>
              <w:t>300</w:t>
            </w:r>
          </w:p>
        </w:tc>
        <w:tc>
          <w:tcPr>
            <w:tcW w:w="822" w:type="pct"/>
            <w:tcBorders>
              <w:top w:val="nil"/>
              <w:left w:val="nil"/>
              <w:bottom w:val="single" w:sz="4" w:space="0" w:color="auto"/>
              <w:right w:val="single" w:sz="4" w:space="0" w:color="auto"/>
            </w:tcBorders>
            <w:shd w:val="clear" w:color="auto" w:fill="auto"/>
            <w:vAlign w:val="center"/>
            <w:hideMark/>
          </w:tcPr>
          <w:p w:rsidR="007843D3" w:rsidRPr="00C569EB" w:rsidRDefault="007843D3" w:rsidP="003F4B18">
            <w:pPr>
              <w:pStyle w:val="GuidePedagogiqueTitre7Rponses"/>
              <w:jc w:val="center"/>
              <w:rPr>
                <w:color w:val="000000"/>
              </w:rPr>
            </w:pPr>
            <w:r w:rsidRPr="00C569EB">
              <w:rPr>
                <w:color w:val="000000"/>
              </w:rPr>
              <w:t>20</w:t>
            </w:r>
            <w:r w:rsidR="00C24246">
              <w:rPr>
                <w:rFonts w:hint="eastAsia"/>
                <w:color w:val="000000"/>
              </w:rPr>
              <w:t> </w:t>
            </w:r>
            <w:r w:rsidR="00C24246">
              <w:rPr>
                <w:color w:val="000000"/>
              </w:rPr>
              <w:t>%</w:t>
            </w:r>
          </w:p>
        </w:tc>
        <w:tc>
          <w:tcPr>
            <w:tcW w:w="548"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Pr>
                <w:color w:val="000000"/>
              </w:rPr>
              <w:sym w:font="Wingdings" w:char="F083"/>
            </w:r>
            <w:r>
              <w:rPr>
                <w:color w:val="000000"/>
              </w:rPr>
              <w:t xml:space="preserve"> </w:t>
            </w:r>
            <w:r w:rsidRPr="00C569EB">
              <w:rPr>
                <w:color w:val="000000"/>
              </w:rPr>
              <w:t>9</w:t>
            </w:r>
            <w:r w:rsidR="00C24246">
              <w:rPr>
                <w:rFonts w:hint="eastAsia"/>
                <w:color w:val="000000"/>
              </w:rPr>
              <w:t> </w:t>
            </w:r>
            <w:r w:rsidRPr="00C569EB">
              <w:rPr>
                <w:color w:val="000000"/>
              </w:rPr>
              <w:t>840</w:t>
            </w:r>
          </w:p>
        </w:tc>
        <w:tc>
          <w:tcPr>
            <w:tcW w:w="548"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Pr>
                <w:color w:val="000000"/>
              </w:rPr>
              <w:sym w:font="Wingdings" w:char="F084"/>
            </w:r>
            <w:r>
              <w:rPr>
                <w:color w:val="000000"/>
              </w:rPr>
              <w:t xml:space="preserve"> </w:t>
            </w:r>
            <w:r w:rsidRPr="00C569EB">
              <w:rPr>
                <w:color w:val="000000"/>
              </w:rPr>
              <w:t>2</w:t>
            </w:r>
            <w:r w:rsidR="00C24246">
              <w:rPr>
                <w:rFonts w:hint="eastAsia"/>
                <w:color w:val="000000"/>
              </w:rPr>
              <w:t> </w:t>
            </w:r>
            <w:r w:rsidR="00C24246">
              <w:rPr>
                <w:color w:val="000000"/>
              </w:rPr>
              <w:t>4</w:t>
            </w:r>
            <w:r w:rsidRPr="00C569EB">
              <w:rPr>
                <w:color w:val="000000"/>
              </w:rPr>
              <w:t>60</w:t>
            </w:r>
          </w:p>
        </w:tc>
        <w:tc>
          <w:tcPr>
            <w:tcW w:w="856" w:type="pct"/>
            <w:tcBorders>
              <w:top w:val="nil"/>
              <w:left w:val="nil"/>
              <w:bottom w:val="single" w:sz="4" w:space="0" w:color="auto"/>
              <w:right w:val="single" w:sz="4" w:space="0" w:color="auto"/>
            </w:tcBorders>
            <w:shd w:val="clear" w:color="auto" w:fill="auto"/>
            <w:noWrap/>
            <w:vAlign w:val="center"/>
            <w:hideMark/>
          </w:tcPr>
          <w:p w:rsidR="007843D3" w:rsidRPr="00C569EB" w:rsidRDefault="007843D3" w:rsidP="003F4B18">
            <w:pPr>
              <w:pStyle w:val="GuidePedagogiqueTitre7Rponses"/>
              <w:ind w:right="71"/>
              <w:jc w:val="right"/>
              <w:rPr>
                <w:color w:val="000000"/>
              </w:rPr>
            </w:pPr>
            <w:r>
              <w:rPr>
                <w:color w:val="000000"/>
              </w:rPr>
              <w:t>12</w:t>
            </w:r>
            <w:r w:rsidR="003F4B18">
              <w:rPr>
                <w:rFonts w:hint="eastAsia"/>
                <w:color w:val="000000"/>
              </w:rPr>
              <w:t> </w:t>
            </w:r>
            <w:r>
              <w:rPr>
                <w:color w:val="000000"/>
              </w:rPr>
              <w:t>300</w:t>
            </w:r>
          </w:p>
        </w:tc>
      </w:tr>
      <w:tr w:rsidR="003F4B18" w:rsidRPr="00C569EB" w:rsidTr="003F4B18">
        <w:trPr>
          <w:trHeight w:val="315"/>
        </w:trPr>
        <w:tc>
          <w:tcPr>
            <w:tcW w:w="993" w:type="pct"/>
            <w:tcBorders>
              <w:top w:val="nil"/>
              <w:left w:val="single" w:sz="4" w:space="0" w:color="auto"/>
              <w:bottom w:val="single" w:sz="4" w:space="0" w:color="auto"/>
              <w:right w:val="single" w:sz="4" w:space="0" w:color="auto"/>
            </w:tcBorders>
            <w:shd w:val="clear" w:color="auto" w:fill="auto"/>
            <w:noWrap/>
            <w:vAlign w:val="center"/>
            <w:hideMark/>
          </w:tcPr>
          <w:p w:rsidR="007843D3" w:rsidRPr="008F7601" w:rsidRDefault="007843D3" w:rsidP="007843D3">
            <w:pPr>
              <w:pStyle w:val="GuidePedagogiqueTitre7Rponses"/>
              <w:rPr>
                <w:b/>
                <w:color w:val="000000"/>
              </w:rPr>
            </w:pPr>
            <w:r w:rsidRPr="008F7601">
              <w:rPr>
                <w:b/>
                <w:color w:val="000000"/>
              </w:rPr>
              <w:t>Totaux</w:t>
            </w:r>
          </w:p>
        </w:tc>
        <w:tc>
          <w:tcPr>
            <w:tcW w:w="1233" w:type="pct"/>
            <w:tcBorders>
              <w:top w:val="nil"/>
              <w:left w:val="nil"/>
              <w:bottom w:val="single" w:sz="4" w:space="0" w:color="auto"/>
              <w:right w:val="single" w:sz="4" w:space="0" w:color="auto"/>
            </w:tcBorders>
            <w:shd w:val="clear" w:color="auto" w:fill="auto"/>
            <w:noWrap/>
            <w:vAlign w:val="bottom"/>
            <w:hideMark/>
          </w:tcPr>
          <w:p w:rsidR="007843D3" w:rsidRPr="00B32665" w:rsidRDefault="007843D3" w:rsidP="003F4B18">
            <w:pPr>
              <w:pStyle w:val="GuidePedagogiqueTitre7Rponses"/>
              <w:jc w:val="center"/>
              <w:rPr>
                <w:color w:val="000000"/>
              </w:rPr>
            </w:pPr>
            <w:r w:rsidRPr="00B32665">
              <w:rPr>
                <w:color w:val="000000"/>
              </w:rPr>
              <w:t>90</w:t>
            </w:r>
            <w:r w:rsidR="00C24246">
              <w:rPr>
                <w:rFonts w:hint="eastAsia"/>
                <w:color w:val="000000"/>
              </w:rPr>
              <w:t> </w:t>
            </w:r>
            <w:r w:rsidRPr="00B32665">
              <w:rPr>
                <w:color w:val="000000"/>
              </w:rPr>
              <w:t>900</w:t>
            </w:r>
          </w:p>
        </w:tc>
        <w:tc>
          <w:tcPr>
            <w:tcW w:w="822" w:type="pct"/>
            <w:tcBorders>
              <w:top w:val="nil"/>
              <w:left w:val="nil"/>
              <w:bottom w:val="single" w:sz="4" w:space="0" w:color="auto"/>
              <w:right w:val="single" w:sz="4" w:space="0" w:color="auto"/>
            </w:tcBorders>
            <w:shd w:val="clear" w:color="auto" w:fill="auto"/>
            <w:noWrap/>
            <w:vAlign w:val="bottom"/>
            <w:hideMark/>
          </w:tcPr>
          <w:p w:rsidR="007843D3" w:rsidRPr="00B32665" w:rsidRDefault="007843D3" w:rsidP="003F4B18">
            <w:pPr>
              <w:pStyle w:val="GuidePedagogiqueTitre7Rponses"/>
              <w:jc w:val="right"/>
              <w:rPr>
                <w:color w:val="000000"/>
              </w:rPr>
            </w:pPr>
          </w:p>
        </w:tc>
        <w:tc>
          <w:tcPr>
            <w:tcW w:w="548" w:type="pct"/>
            <w:tcBorders>
              <w:top w:val="nil"/>
              <w:left w:val="nil"/>
              <w:bottom w:val="single" w:sz="4" w:space="0" w:color="auto"/>
              <w:right w:val="single" w:sz="4" w:space="0" w:color="auto"/>
            </w:tcBorders>
            <w:shd w:val="clear" w:color="auto" w:fill="auto"/>
            <w:noWrap/>
            <w:vAlign w:val="bottom"/>
            <w:hideMark/>
          </w:tcPr>
          <w:p w:rsidR="007843D3" w:rsidRPr="00B32665" w:rsidRDefault="007843D3" w:rsidP="003F4B18">
            <w:pPr>
              <w:pStyle w:val="GuidePedagogiqueTitre7Rponses"/>
              <w:ind w:right="71"/>
              <w:jc w:val="right"/>
              <w:rPr>
                <w:color w:val="000000"/>
              </w:rPr>
            </w:pPr>
            <w:r w:rsidRPr="00B32665">
              <w:rPr>
                <w:color w:val="000000"/>
              </w:rPr>
              <w:t>64</w:t>
            </w:r>
            <w:r w:rsidR="00C24246">
              <w:rPr>
                <w:rFonts w:hint="eastAsia"/>
                <w:color w:val="000000"/>
              </w:rPr>
              <w:t> </w:t>
            </w:r>
            <w:r w:rsidRPr="00B32665">
              <w:rPr>
                <w:color w:val="000000"/>
              </w:rPr>
              <w:t>860</w:t>
            </w:r>
          </w:p>
        </w:tc>
        <w:tc>
          <w:tcPr>
            <w:tcW w:w="548" w:type="pct"/>
            <w:tcBorders>
              <w:top w:val="nil"/>
              <w:left w:val="nil"/>
              <w:bottom w:val="single" w:sz="4" w:space="0" w:color="auto"/>
              <w:right w:val="single" w:sz="4" w:space="0" w:color="auto"/>
            </w:tcBorders>
            <w:shd w:val="clear" w:color="auto" w:fill="auto"/>
            <w:noWrap/>
            <w:vAlign w:val="bottom"/>
            <w:hideMark/>
          </w:tcPr>
          <w:p w:rsidR="007843D3" w:rsidRPr="00B32665" w:rsidRDefault="007843D3" w:rsidP="003F4B18">
            <w:pPr>
              <w:pStyle w:val="GuidePedagogiqueTitre7Rponses"/>
              <w:ind w:right="71"/>
              <w:jc w:val="right"/>
              <w:rPr>
                <w:color w:val="000000"/>
              </w:rPr>
            </w:pPr>
            <w:r w:rsidRPr="00B32665">
              <w:rPr>
                <w:color w:val="000000"/>
              </w:rPr>
              <w:t>22</w:t>
            </w:r>
            <w:r w:rsidR="003F4B18">
              <w:rPr>
                <w:rFonts w:hint="eastAsia"/>
                <w:color w:val="000000"/>
              </w:rPr>
              <w:t> </w:t>
            </w:r>
            <w:r w:rsidRPr="00B32665">
              <w:rPr>
                <w:color w:val="000000"/>
              </w:rPr>
              <w:t>110</w:t>
            </w:r>
          </w:p>
        </w:tc>
        <w:tc>
          <w:tcPr>
            <w:tcW w:w="856" w:type="pct"/>
            <w:tcBorders>
              <w:top w:val="nil"/>
              <w:left w:val="nil"/>
              <w:bottom w:val="single" w:sz="4" w:space="0" w:color="auto"/>
              <w:right w:val="single" w:sz="4" w:space="0" w:color="auto"/>
            </w:tcBorders>
            <w:shd w:val="clear" w:color="auto" w:fill="auto"/>
            <w:noWrap/>
            <w:vAlign w:val="bottom"/>
            <w:hideMark/>
          </w:tcPr>
          <w:p w:rsidR="007843D3" w:rsidRPr="00B32665" w:rsidRDefault="007843D3" w:rsidP="003F4B18">
            <w:pPr>
              <w:pStyle w:val="GuidePedagogiqueTitre7Rponses"/>
              <w:ind w:right="71"/>
              <w:jc w:val="right"/>
              <w:rPr>
                <w:color w:val="000000"/>
              </w:rPr>
            </w:pPr>
            <w:r w:rsidRPr="00B32665">
              <w:rPr>
                <w:color w:val="000000"/>
              </w:rPr>
              <w:t>86</w:t>
            </w:r>
            <w:r w:rsidR="00C24246">
              <w:rPr>
                <w:rFonts w:hint="eastAsia"/>
                <w:color w:val="000000"/>
              </w:rPr>
              <w:t> </w:t>
            </w:r>
            <w:r w:rsidRPr="00B32665">
              <w:rPr>
                <w:color w:val="000000"/>
              </w:rPr>
              <w:t>970</w:t>
            </w:r>
          </w:p>
        </w:tc>
      </w:tr>
    </w:tbl>
    <w:p w:rsidR="007843D3" w:rsidRPr="003F4B18" w:rsidRDefault="003F4B18" w:rsidP="007843D3">
      <w:pPr>
        <w:pStyle w:val="GuidePedagogiqueTitre7Rponses"/>
        <w:rPr>
          <w:b/>
        </w:rPr>
      </w:pPr>
      <w:r w:rsidRPr="003F4B18">
        <w:rPr>
          <w:b/>
        </w:rPr>
        <w:t>Remboursement pour le bâtiment</w:t>
      </w:r>
    </w:p>
    <w:p w:rsidR="007843D3" w:rsidRDefault="007843D3" w:rsidP="007843D3">
      <w:pPr>
        <w:pStyle w:val="GuidePedagogiqueTitre7Rponses"/>
      </w:pPr>
      <w:r>
        <w:sym w:font="Wingdings" w:char="F081"/>
      </w:r>
      <w:r>
        <w:t xml:space="preserve"> 1</w:t>
      </w:r>
      <w:r>
        <w:rPr>
          <w:vertAlign w:val="superscript"/>
        </w:rPr>
        <w:t>er</w:t>
      </w:r>
      <w:r>
        <w:t xml:space="preserve"> règlement : versement d’une indemnité correspondant à la valeur de reconstruction du bâtiment vétusté déduite = 78</w:t>
      </w:r>
      <w:r w:rsidR="00C24246">
        <w:rPr>
          <w:rFonts w:hint="eastAsia"/>
        </w:rPr>
        <w:t> </w:t>
      </w:r>
      <w:r w:rsidR="00C24246">
        <w:t>6</w:t>
      </w:r>
      <w:r>
        <w:t>00 – (78</w:t>
      </w:r>
      <w:r w:rsidR="00C24246">
        <w:rPr>
          <w:rFonts w:hint="eastAsia"/>
        </w:rPr>
        <w:t> </w:t>
      </w:r>
      <w:r w:rsidR="00C24246">
        <w:t>6</w:t>
      </w:r>
      <w:r>
        <w:t>00 x 30</w:t>
      </w:r>
      <w:r w:rsidR="00C24246">
        <w:rPr>
          <w:rFonts w:hint="eastAsia"/>
        </w:rPr>
        <w:t> </w:t>
      </w:r>
      <w:r w:rsidR="00C24246">
        <w:t>%</w:t>
      </w:r>
      <w:r>
        <w:t>) = 55</w:t>
      </w:r>
      <w:r w:rsidR="00C24246">
        <w:rPr>
          <w:rFonts w:hint="eastAsia"/>
        </w:rPr>
        <w:t> </w:t>
      </w:r>
      <w:r w:rsidR="00C24246">
        <w:t>0</w:t>
      </w:r>
      <w:r>
        <w:t>20</w:t>
      </w:r>
    </w:p>
    <w:p w:rsidR="007843D3" w:rsidRDefault="007843D3" w:rsidP="007843D3">
      <w:pPr>
        <w:pStyle w:val="GuidePedagogiqueTitre7Rponses"/>
      </w:pPr>
      <w:r>
        <w:sym w:font="Wingdings" w:char="F082"/>
      </w:r>
      <w:r w:rsidR="003F4B18">
        <w:t xml:space="preserve"> </w:t>
      </w:r>
      <w:r>
        <w:t>2</w:t>
      </w:r>
      <w:r>
        <w:rPr>
          <w:vertAlign w:val="superscript"/>
        </w:rPr>
        <w:t>e</w:t>
      </w:r>
      <w:r>
        <w:t xml:space="preserve"> règlement : la vétusté est supérieure à 25</w:t>
      </w:r>
      <w:r w:rsidR="00C24246">
        <w:rPr>
          <w:rFonts w:hint="eastAsia"/>
        </w:rPr>
        <w:t> </w:t>
      </w:r>
      <w:r>
        <w:t>%, l’assurance va régler la part de la vétusté à concurrence de 25</w:t>
      </w:r>
      <w:r w:rsidR="00C24246">
        <w:rPr>
          <w:rFonts w:hint="eastAsia"/>
        </w:rPr>
        <w:t> </w:t>
      </w:r>
      <w:r>
        <w:t>% = 78</w:t>
      </w:r>
      <w:r w:rsidR="00C24246">
        <w:rPr>
          <w:rFonts w:hint="eastAsia"/>
        </w:rPr>
        <w:t> </w:t>
      </w:r>
      <w:r w:rsidR="00C24246">
        <w:t>6</w:t>
      </w:r>
      <w:r>
        <w:t>00 x 25</w:t>
      </w:r>
      <w:r w:rsidR="00C24246">
        <w:rPr>
          <w:rFonts w:hint="eastAsia"/>
        </w:rPr>
        <w:t> </w:t>
      </w:r>
      <w:r w:rsidR="00C24246">
        <w:t>%</w:t>
      </w:r>
      <w:r>
        <w:t xml:space="preserve"> = 19</w:t>
      </w:r>
      <w:r w:rsidR="008F7601">
        <w:rPr>
          <w:rFonts w:hint="eastAsia"/>
        </w:rPr>
        <w:t> </w:t>
      </w:r>
      <w:r w:rsidR="00C24246">
        <w:t>6</w:t>
      </w:r>
      <w:r>
        <w:t>50</w:t>
      </w:r>
    </w:p>
    <w:p w:rsidR="008F7601" w:rsidRDefault="008F7601" w:rsidP="007843D3">
      <w:pPr>
        <w:pStyle w:val="GuidePedagogiqueTitre7Rponses"/>
        <w:rPr>
          <w:u w:val="single"/>
        </w:rPr>
      </w:pPr>
    </w:p>
    <w:p w:rsidR="008F7601" w:rsidRDefault="008F7601" w:rsidP="007843D3">
      <w:pPr>
        <w:pStyle w:val="GuidePedagogiqueTitre7Rponses"/>
        <w:rPr>
          <w:u w:val="single"/>
        </w:rPr>
      </w:pPr>
    </w:p>
    <w:p w:rsidR="008F7601" w:rsidRDefault="008F7601" w:rsidP="007843D3">
      <w:pPr>
        <w:pStyle w:val="GuidePedagogiqueTitre7Rponses"/>
        <w:rPr>
          <w:u w:val="single"/>
        </w:rPr>
      </w:pPr>
    </w:p>
    <w:p w:rsidR="007843D3" w:rsidRPr="00B96BF0" w:rsidRDefault="007843D3" w:rsidP="007843D3">
      <w:pPr>
        <w:pStyle w:val="GuidePedagogiqueTitre7Rponses"/>
        <w:rPr>
          <w:b/>
          <w:color w:val="000000"/>
        </w:rPr>
      </w:pPr>
      <w:r w:rsidRPr="00B96BF0">
        <w:rPr>
          <w:b/>
        </w:rPr>
        <w:lastRenderedPageBreak/>
        <w:t>Remboursement pour les</w:t>
      </w:r>
      <w:r w:rsidR="00B96BF0">
        <w:rPr>
          <w:b/>
          <w:color w:val="000000"/>
        </w:rPr>
        <w:t xml:space="preserve"> équipements et mobiliers</w:t>
      </w:r>
    </w:p>
    <w:p w:rsidR="007843D3" w:rsidRDefault="007843D3" w:rsidP="007843D3">
      <w:pPr>
        <w:pStyle w:val="GuidePedagogiqueTitre7Rponses"/>
      </w:pPr>
      <w:r>
        <w:sym w:font="Wingdings" w:char="F083"/>
      </w:r>
      <w:r>
        <w:t>1</w:t>
      </w:r>
      <w:r>
        <w:rPr>
          <w:vertAlign w:val="superscript"/>
        </w:rPr>
        <w:t>er</w:t>
      </w:r>
      <w:r>
        <w:t xml:space="preserve"> règlement : versement d’une indemnité correspondant à la valeur de remplacement des </w:t>
      </w:r>
      <w:r>
        <w:rPr>
          <w:color w:val="000000"/>
        </w:rPr>
        <w:t>é</w:t>
      </w:r>
      <w:r w:rsidRPr="00C569EB">
        <w:rPr>
          <w:color w:val="000000"/>
        </w:rPr>
        <w:t>quipements et mobiliers</w:t>
      </w:r>
      <w:r>
        <w:t xml:space="preserve"> vétusté déduite = 12</w:t>
      </w:r>
      <w:r w:rsidR="00C24246">
        <w:rPr>
          <w:rFonts w:hint="eastAsia"/>
        </w:rPr>
        <w:t> </w:t>
      </w:r>
      <w:r w:rsidR="00C24246">
        <w:t>3</w:t>
      </w:r>
      <w:r>
        <w:t>00 – (12</w:t>
      </w:r>
      <w:r w:rsidR="00C24246">
        <w:rPr>
          <w:rFonts w:hint="eastAsia"/>
        </w:rPr>
        <w:t> </w:t>
      </w:r>
      <w:r w:rsidR="00C24246">
        <w:t>3</w:t>
      </w:r>
      <w:r>
        <w:t>00 x 20</w:t>
      </w:r>
      <w:r w:rsidR="00C24246">
        <w:rPr>
          <w:rFonts w:hint="eastAsia"/>
        </w:rPr>
        <w:t> </w:t>
      </w:r>
      <w:r w:rsidR="00C24246">
        <w:t>%</w:t>
      </w:r>
      <w:r>
        <w:t>) = 9</w:t>
      </w:r>
      <w:r w:rsidR="00C24246">
        <w:rPr>
          <w:rFonts w:hint="eastAsia"/>
        </w:rPr>
        <w:t> </w:t>
      </w:r>
      <w:r w:rsidR="00C24246">
        <w:t>8</w:t>
      </w:r>
      <w:r>
        <w:t>40</w:t>
      </w:r>
    </w:p>
    <w:p w:rsidR="007843D3" w:rsidRDefault="007843D3" w:rsidP="007843D3">
      <w:pPr>
        <w:pStyle w:val="GuidePedagogiqueTitre7Rponses"/>
      </w:pPr>
      <w:r>
        <w:rPr>
          <w:color w:val="000000"/>
        </w:rPr>
        <w:sym w:font="Wingdings" w:char="F084"/>
      </w:r>
      <w:r>
        <w:rPr>
          <w:color w:val="000000"/>
        </w:rPr>
        <w:t xml:space="preserve"> </w:t>
      </w:r>
      <w:r>
        <w:t>2</w:t>
      </w:r>
      <w:r>
        <w:rPr>
          <w:vertAlign w:val="superscript"/>
        </w:rPr>
        <w:t>e</w:t>
      </w:r>
      <w:r w:rsidR="00B96BF0">
        <w:t xml:space="preserve"> </w:t>
      </w:r>
      <w:r>
        <w:t xml:space="preserve">règlement : la </w:t>
      </w:r>
      <w:r>
        <w:rPr>
          <w:color w:val="000000"/>
        </w:rPr>
        <w:t>vétusté est inférieure à 25</w:t>
      </w:r>
      <w:r w:rsidR="00C24246">
        <w:rPr>
          <w:rFonts w:hint="eastAsia"/>
          <w:color w:val="000000"/>
        </w:rPr>
        <w:t> </w:t>
      </w:r>
      <w:r>
        <w:rPr>
          <w:color w:val="000000"/>
        </w:rPr>
        <w:t xml:space="preserve">%, l’assurance va régler la </w:t>
      </w:r>
      <w:r>
        <w:t>tota</w:t>
      </w:r>
      <w:r w:rsidR="00B96BF0">
        <w:t>lité de la part de la vétusté =</w:t>
      </w:r>
      <w:r w:rsidR="00B96BF0">
        <w:br/>
      </w:r>
      <w:r>
        <w:t>12</w:t>
      </w:r>
      <w:r w:rsidR="00C24246">
        <w:rPr>
          <w:rFonts w:hint="eastAsia"/>
        </w:rPr>
        <w:t> </w:t>
      </w:r>
      <w:r w:rsidR="00C24246">
        <w:t>3</w:t>
      </w:r>
      <w:r>
        <w:t>00 x 20</w:t>
      </w:r>
      <w:r w:rsidR="00C24246">
        <w:rPr>
          <w:rFonts w:hint="eastAsia"/>
        </w:rPr>
        <w:t> </w:t>
      </w:r>
      <w:r w:rsidR="00C24246">
        <w:t>%</w:t>
      </w:r>
      <w:r>
        <w:t xml:space="preserve"> = 2</w:t>
      </w:r>
      <w:r w:rsidR="00C24246">
        <w:rPr>
          <w:rFonts w:hint="eastAsia"/>
        </w:rPr>
        <w:t> </w:t>
      </w:r>
      <w:r w:rsidR="00C24246">
        <w:t>4</w:t>
      </w:r>
      <w:r>
        <w:t>60</w:t>
      </w:r>
    </w:p>
    <w:p w:rsidR="007843D3" w:rsidRDefault="007843D3" w:rsidP="007843D3">
      <w:pPr>
        <w:pStyle w:val="GuidePedagogiqueTitre7Rponses"/>
      </w:pPr>
      <w:r w:rsidRPr="00F71210">
        <w:t xml:space="preserve">Total des remboursements pour les locaux, équipements et matériels professionnels = </w:t>
      </w:r>
      <w:r>
        <w:t>86</w:t>
      </w:r>
      <w:r w:rsidR="00C24246">
        <w:rPr>
          <w:rFonts w:hint="eastAsia"/>
        </w:rPr>
        <w:t> </w:t>
      </w:r>
      <w:r w:rsidR="00C24246">
        <w:t>970</w:t>
      </w:r>
      <w:r w:rsidR="00C24246">
        <w:rPr>
          <w:rFonts w:hint="eastAsia"/>
        </w:rPr>
        <w:t> </w:t>
      </w:r>
      <w:r>
        <w:t>€</w:t>
      </w:r>
    </w:p>
    <w:p w:rsidR="007843D3" w:rsidRPr="00F71210" w:rsidRDefault="007843D3" w:rsidP="007843D3">
      <w:pPr>
        <w:pStyle w:val="GuidePedagogiqueTitre7Rponses"/>
        <w:rPr>
          <w:color w:val="000000"/>
        </w:rPr>
      </w:pPr>
    </w:p>
    <w:p w:rsidR="007843D3" w:rsidRPr="00B96BF0" w:rsidRDefault="00B96BF0" w:rsidP="007843D3">
      <w:pPr>
        <w:pStyle w:val="GuidePedagogiqueTitre7Rponses"/>
        <w:rPr>
          <w:b/>
        </w:rPr>
      </w:pPr>
      <w:r w:rsidRPr="00B96BF0">
        <w:rPr>
          <w:b/>
        </w:rPr>
        <w:t>Remboursements</w:t>
      </w:r>
      <w:r w:rsidR="007843D3" w:rsidRPr="00B96BF0">
        <w:rPr>
          <w:b/>
        </w:rPr>
        <w:t xml:space="preserve"> </w:t>
      </w:r>
      <w:r w:rsidRPr="00B96BF0">
        <w:rPr>
          <w:b/>
        </w:rPr>
        <w:t>pour</w:t>
      </w:r>
      <w:r w:rsidR="007843D3" w:rsidRPr="00B96BF0">
        <w:rPr>
          <w:b/>
        </w:rPr>
        <w:t xml:space="preserve"> les pertes de marchandises détruite</w:t>
      </w:r>
      <w:r w:rsidRPr="00B96BF0">
        <w:rPr>
          <w:b/>
        </w:rPr>
        <w:t>s ou détériorées</w:t>
      </w:r>
    </w:p>
    <w:p w:rsidR="007843D3" w:rsidRDefault="007843D3" w:rsidP="007843D3">
      <w:pPr>
        <w:pStyle w:val="GuidePedagogiqueTitre7Rponses"/>
      </w:pPr>
      <w:r w:rsidRPr="00F71210">
        <w:rPr>
          <w:color w:val="000000"/>
        </w:rPr>
        <w:t>L’évaluation des marchandises détériorées est réalisée sur la base de leur coût d’achat.</w:t>
      </w:r>
      <w:r w:rsidRPr="00F71210">
        <w:t xml:space="preserve"> Le coût total des marchandises perdues a été évalué à </w:t>
      </w:r>
      <w:r>
        <w:t>58</w:t>
      </w:r>
      <w:r w:rsidR="00C24246">
        <w:rPr>
          <w:rFonts w:hint="eastAsia"/>
        </w:rPr>
        <w:t> </w:t>
      </w:r>
      <w:r w:rsidR="00C24246">
        <w:t>396</w:t>
      </w:r>
      <w:r w:rsidR="00C24246">
        <w:rPr>
          <w:rFonts w:hint="eastAsia"/>
        </w:rPr>
        <w:t> </w:t>
      </w:r>
      <w:r w:rsidRPr="00F71210">
        <w:t xml:space="preserve">€ (Question </w:t>
      </w:r>
      <w:r>
        <w:t>1</w:t>
      </w:r>
      <w:r w:rsidRPr="00F71210">
        <w:t>)</w:t>
      </w:r>
      <w:r w:rsidR="00B96BF0">
        <w:t>.</w:t>
      </w:r>
    </w:p>
    <w:p w:rsidR="007843D3" w:rsidRPr="00F71210" w:rsidRDefault="007843D3" w:rsidP="007843D3">
      <w:pPr>
        <w:pStyle w:val="GuidePedagogiqueTitre7Rponses"/>
      </w:pPr>
    </w:p>
    <w:p w:rsidR="007843D3" w:rsidRPr="00B96BF0" w:rsidRDefault="007843D3" w:rsidP="007843D3">
      <w:pPr>
        <w:pStyle w:val="GuidePedagogiqueTitre7Rponses"/>
        <w:rPr>
          <w:b/>
        </w:rPr>
      </w:pPr>
      <w:r w:rsidRPr="00B96BF0">
        <w:rPr>
          <w:b/>
        </w:rPr>
        <w:t>Indemnisation versée par l’assurance pour couvrir le coût de la camionnette</w:t>
      </w:r>
    </w:p>
    <w:p w:rsidR="007843D3" w:rsidRDefault="007843D3" w:rsidP="007843D3">
      <w:pPr>
        <w:pStyle w:val="GuidePedagogiqueTitre7Rponses"/>
        <w:rPr>
          <w:color w:val="000000"/>
        </w:rPr>
      </w:pPr>
      <w:r w:rsidRPr="000A1E5C">
        <w:t xml:space="preserve">L’assurance remboursera </w:t>
      </w:r>
      <w:r>
        <w:t xml:space="preserve">la valeur comptable nette de la camionnette, soit </w:t>
      </w:r>
      <w:r w:rsidRPr="000A1E5C">
        <w:rPr>
          <w:color w:val="000000"/>
        </w:rPr>
        <w:t>27</w:t>
      </w:r>
      <w:r w:rsidR="00C24246">
        <w:rPr>
          <w:rFonts w:hint="eastAsia"/>
          <w:color w:val="000000"/>
        </w:rPr>
        <w:t> </w:t>
      </w:r>
      <w:r w:rsidR="00C24246">
        <w:rPr>
          <w:color w:val="000000"/>
        </w:rPr>
        <w:t>750</w:t>
      </w:r>
      <w:r w:rsidR="00C24246">
        <w:rPr>
          <w:rFonts w:hint="eastAsia"/>
          <w:color w:val="000000"/>
        </w:rPr>
        <w:t> </w:t>
      </w:r>
      <w:r w:rsidRPr="000A1E5C">
        <w:rPr>
          <w:color w:val="000000"/>
        </w:rPr>
        <w:t>€</w:t>
      </w:r>
      <w:r>
        <w:rPr>
          <w:color w:val="000000"/>
        </w:rPr>
        <w:t xml:space="preserve"> </w:t>
      </w:r>
      <w:r w:rsidRPr="00F71210">
        <w:t xml:space="preserve">(Question </w:t>
      </w:r>
      <w:r>
        <w:t>2</w:t>
      </w:r>
      <w:r w:rsidRPr="00F71210">
        <w:t>)</w:t>
      </w:r>
      <w:r w:rsidR="00B96BF0">
        <w:t>.</w:t>
      </w:r>
    </w:p>
    <w:p w:rsidR="007843D3" w:rsidRPr="000A1E5C" w:rsidRDefault="007843D3" w:rsidP="007843D3">
      <w:pPr>
        <w:pStyle w:val="GuidePedagogiqueTitre7Rponses"/>
      </w:pPr>
    </w:p>
    <w:p w:rsidR="007843D3" w:rsidRPr="00B96BF0" w:rsidRDefault="007843D3" w:rsidP="007843D3">
      <w:pPr>
        <w:pStyle w:val="GuidePedagogiqueTitre7Rponses"/>
        <w:rPr>
          <w:b/>
        </w:rPr>
      </w:pPr>
      <w:r w:rsidRPr="00B96BF0">
        <w:rPr>
          <w:b/>
        </w:rPr>
        <w:t>Indemnisation versée par l’assurance pour couvrir la perte d’activité causée par l’incendie.</w:t>
      </w:r>
    </w:p>
    <w:p w:rsidR="007843D3" w:rsidRDefault="007843D3" w:rsidP="007843D3">
      <w:pPr>
        <w:pStyle w:val="GuidePedagogiqueTitre7Rponses"/>
      </w:pPr>
      <w:r w:rsidRPr="00873BC1">
        <w:rPr>
          <w:rFonts w:eastAsiaTheme="majorEastAsia"/>
        </w:rPr>
        <w:t>L</w:t>
      </w:r>
      <w:r>
        <w:rPr>
          <w:rFonts w:eastAsiaTheme="majorEastAsia"/>
        </w:rPr>
        <w:t>’</w:t>
      </w:r>
      <w:r>
        <w:t xml:space="preserve">indemnité correspond à la perte de marge brute en cas de diminution du chiffre d’affaires, soit </w:t>
      </w:r>
      <w:r>
        <w:rPr>
          <w:color w:val="000000"/>
        </w:rPr>
        <w:t>32</w:t>
      </w:r>
      <w:r w:rsidR="00C24246">
        <w:rPr>
          <w:rFonts w:hint="eastAsia"/>
          <w:color w:val="000000"/>
        </w:rPr>
        <w:t> </w:t>
      </w:r>
      <w:r w:rsidR="00C24246">
        <w:rPr>
          <w:color w:val="000000"/>
        </w:rPr>
        <w:t>808</w:t>
      </w:r>
      <w:r w:rsidR="00C24246">
        <w:rPr>
          <w:rFonts w:hint="eastAsia"/>
          <w:color w:val="000000"/>
        </w:rPr>
        <w:t> </w:t>
      </w:r>
      <w:r w:rsidRPr="00F71210">
        <w:t>€</w:t>
      </w:r>
      <w:r>
        <w:t xml:space="preserve"> (Question 4)</w:t>
      </w:r>
      <w:r w:rsidR="00B96BF0">
        <w:t>.</w:t>
      </w:r>
    </w:p>
    <w:p w:rsidR="007843D3" w:rsidRDefault="007843D3" w:rsidP="007843D3">
      <w:pPr>
        <w:pStyle w:val="GuidePedagogiqueTitre7Rponses"/>
      </w:pPr>
    </w:p>
    <w:p w:rsidR="007843D3" w:rsidRPr="00F71210" w:rsidRDefault="007843D3" w:rsidP="007843D3">
      <w:pPr>
        <w:pStyle w:val="GuidePedagogiqueTitre7Rponses"/>
        <w:rPr>
          <w:color w:val="000000"/>
        </w:rPr>
      </w:pPr>
      <w:r>
        <w:t>Total des remboursements</w:t>
      </w:r>
      <w:r w:rsidRPr="00F71210">
        <w:t xml:space="preserve"> par l’assurance</w:t>
      </w:r>
      <w:r w:rsidR="00C24246">
        <w:t xml:space="preserve"> </w:t>
      </w:r>
      <w:r w:rsidRPr="00F71210">
        <w:t xml:space="preserve">= </w:t>
      </w:r>
      <w:r>
        <w:t>86</w:t>
      </w:r>
      <w:r w:rsidR="00C24246">
        <w:rPr>
          <w:rFonts w:hint="eastAsia"/>
        </w:rPr>
        <w:t> </w:t>
      </w:r>
      <w:r>
        <w:t>970</w:t>
      </w:r>
      <w:r w:rsidRPr="00F71210">
        <w:t xml:space="preserve"> + </w:t>
      </w:r>
      <w:r>
        <w:t>58</w:t>
      </w:r>
      <w:r w:rsidR="00C24246">
        <w:rPr>
          <w:rFonts w:hint="eastAsia"/>
        </w:rPr>
        <w:t> </w:t>
      </w:r>
      <w:r w:rsidR="00C24246">
        <w:t>3</w:t>
      </w:r>
      <w:r>
        <w:t>96</w:t>
      </w:r>
      <w:r w:rsidRPr="00F71210">
        <w:t xml:space="preserve"> + </w:t>
      </w:r>
      <w:r>
        <w:rPr>
          <w:color w:val="000000"/>
        </w:rPr>
        <w:t>27</w:t>
      </w:r>
      <w:r w:rsidR="00C24246">
        <w:rPr>
          <w:rFonts w:hint="eastAsia"/>
          <w:color w:val="000000"/>
        </w:rPr>
        <w:t> </w:t>
      </w:r>
      <w:r w:rsidR="00C24246">
        <w:rPr>
          <w:color w:val="000000"/>
        </w:rPr>
        <w:t>7</w:t>
      </w:r>
      <w:r>
        <w:rPr>
          <w:color w:val="000000"/>
        </w:rPr>
        <w:t xml:space="preserve">50 </w:t>
      </w:r>
      <w:r>
        <w:t>+</w:t>
      </w:r>
      <w:r>
        <w:rPr>
          <w:color w:val="000000"/>
        </w:rPr>
        <w:t>32</w:t>
      </w:r>
      <w:r w:rsidR="00C24246">
        <w:rPr>
          <w:rFonts w:hint="eastAsia"/>
          <w:color w:val="000000"/>
        </w:rPr>
        <w:t> </w:t>
      </w:r>
      <w:r w:rsidR="00C24246">
        <w:rPr>
          <w:color w:val="000000"/>
        </w:rPr>
        <w:t>8</w:t>
      </w:r>
      <w:r>
        <w:rPr>
          <w:color w:val="000000"/>
        </w:rPr>
        <w:t>08</w:t>
      </w:r>
      <w:r w:rsidRPr="00F71210">
        <w:t xml:space="preserve"> = </w:t>
      </w:r>
      <w:r>
        <w:t>205</w:t>
      </w:r>
      <w:r w:rsidR="00C24246">
        <w:rPr>
          <w:rFonts w:hint="eastAsia"/>
        </w:rPr>
        <w:t> </w:t>
      </w:r>
      <w:r w:rsidR="00C24246">
        <w:t>924</w:t>
      </w:r>
      <w:r w:rsidR="00C24246">
        <w:rPr>
          <w:rFonts w:hint="eastAsia"/>
        </w:rPr>
        <w:t> </w:t>
      </w:r>
      <w:r>
        <w:t>€</w:t>
      </w:r>
    </w:p>
    <w:p w:rsidR="007843D3" w:rsidRDefault="00C24246" w:rsidP="00C24246">
      <w:pPr>
        <w:pStyle w:val="GuidePedagogiqueTitre5Missionsnumros"/>
        <w:rPr>
          <w:rFonts w:eastAsiaTheme="majorEastAsia"/>
        </w:rPr>
      </w:pPr>
      <w:r>
        <w:rPr>
          <w:rFonts w:eastAsiaTheme="majorEastAsia"/>
        </w:rPr>
        <w:t xml:space="preserve">Mission 3 </w:t>
      </w:r>
      <w:r>
        <w:rPr>
          <w:rFonts w:eastAsiaTheme="minorHAnsi"/>
          <w:lang w:eastAsia="en-US"/>
        </w:rPr>
        <w:t>Mettre en place la prévention des risques</w:t>
      </w:r>
    </w:p>
    <w:p w:rsidR="007843D3" w:rsidRPr="00C05B68" w:rsidRDefault="00C24246" w:rsidP="00C24246">
      <w:pPr>
        <w:pStyle w:val="GuidePedagogiqueTitre6Consignes"/>
        <w:rPr>
          <w:rFonts w:eastAsiaTheme="majorEastAsia"/>
          <w:szCs w:val="28"/>
        </w:rPr>
      </w:pPr>
      <w:r>
        <w:t xml:space="preserve">6. </w:t>
      </w:r>
      <w:r w:rsidR="007843D3" w:rsidRPr="00C05B68">
        <w:t xml:space="preserve">Rédigez une note présentant les obligations en matière de prévention des risques </w:t>
      </w:r>
      <w:r w:rsidR="007843D3">
        <w:t xml:space="preserve">et </w:t>
      </w:r>
      <w:r w:rsidR="007843D3" w:rsidRPr="00C05B68">
        <w:t xml:space="preserve">une démarche </w:t>
      </w:r>
      <w:r>
        <w:t>permettant</w:t>
      </w:r>
      <w:r w:rsidR="007843D3" w:rsidRPr="00C05B68">
        <w:t xml:space="preserve"> d’identifier, d’évaluer et de prévenir les risques dans l’unité commerciale.</w:t>
      </w:r>
    </w:p>
    <w:p w:rsidR="003118AD" w:rsidRDefault="003118AD" w:rsidP="007843D3">
      <w:pPr>
        <w:pStyle w:val="GuidePedagogiqueTitre7Rponses"/>
      </w:pPr>
      <w:r>
        <w:t>De</w:t>
      </w:r>
      <w:r>
        <w:rPr>
          <w:rFonts w:hint="eastAsia"/>
        </w:rPr>
        <w:t> </w:t>
      </w:r>
      <w:r>
        <w:t>: xx</w:t>
      </w:r>
    </w:p>
    <w:p w:rsidR="003118AD" w:rsidRDefault="00F07437" w:rsidP="007843D3">
      <w:pPr>
        <w:pStyle w:val="GuidePedagogiqueTitre7Rponses"/>
      </w:pPr>
      <w:r>
        <w:rPr>
          <w:rFonts w:hint="eastAsia"/>
        </w:rPr>
        <w:t>À</w:t>
      </w:r>
      <w:r w:rsidR="003118AD">
        <w:rPr>
          <w:rFonts w:hint="eastAsia"/>
        </w:rPr>
        <w:t> </w:t>
      </w:r>
      <w:r w:rsidR="003118AD">
        <w:t xml:space="preserve">: Pierre </w:t>
      </w:r>
      <w:proofErr w:type="spellStart"/>
      <w:r w:rsidR="003118AD">
        <w:t>Noury</w:t>
      </w:r>
      <w:proofErr w:type="spellEnd"/>
    </w:p>
    <w:p w:rsidR="003118AD" w:rsidRDefault="003118AD" w:rsidP="007843D3">
      <w:pPr>
        <w:pStyle w:val="GuidePedagogiqueTitre7Rponses"/>
      </w:pPr>
      <w:r>
        <w:t>Objet</w:t>
      </w:r>
      <w:r>
        <w:rPr>
          <w:rFonts w:hint="eastAsia"/>
        </w:rPr>
        <w:t> </w:t>
      </w:r>
      <w:r>
        <w:t xml:space="preserve">: </w:t>
      </w:r>
      <w:r w:rsidRPr="00C05B68">
        <w:t xml:space="preserve">obligations </w:t>
      </w:r>
      <w:r>
        <w:t xml:space="preserve">et démarche </w:t>
      </w:r>
      <w:r w:rsidRPr="00C05B68">
        <w:t>en matière de prévention des risques</w:t>
      </w:r>
    </w:p>
    <w:p w:rsidR="007843D3" w:rsidRPr="005D6EC6" w:rsidRDefault="007843D3" w:rsidP="007843D3">
      <w:pPr>
        <w:pStyle w:val="GuidePedagogiqueTitre7Rponses"/>
      </w:pPr>
      <w:r w:rsidRPr="005D6EC6">
        <w:t>L’employeur est responsable devant la loi de la santé et de la sécurité des salariés dans son entreprise. Il est tenu à une obligation de sécurité. Il s’agit d’une obligation de résultat et</w:t>
      </w:r>
      <w:r w:rsidR="003118AD">
        <w:t>,</w:t>
      </w:r>
      <w:r w:rsidRPr="005D6EC6">
        <w:t xml:space="preserve"> à ce titre, il est le garant de la politique de prévention et de sa mise en œuvre.</w:t>
      </w:r>
    </w:p>
    <w:p w:rsidR="007843D3" w:rsidRPr="005D6EC6" w:rsidRDefault="007843D3" w:rsidP="007843D3">
      <w:pPr>
        <w:pStyle w:val="GuidePedagogiqueTitre7Rponses"/>
      </w:pPr>
      <w:r w:rsidRPr="005D6EC6">
        <w:t>L'employeur prend les mesures nécessaires pour assurer la sécurité et protéger la santé physique et mentale des travailleurs. Ces mesures comprennent :</w:t>
      </w:r>
    </w:p>
    <w:p w:rsidR="007843D3" w:rsidRPr="005D6EC6" w:rsidRDefault="003118AD" w:rsidP="007843D3">
      <w:pPr>
        <w:pStyle w:val="GuidePedagogiqueTitre7Rponses"/>
      </w:pPr>
      <w:r>
        <w:rPr>
          <w:rFonts w:ascii="Times New Roman" w:hAnsi="Times New Roman"/>
        </w:rPr>
        <w:t>–</w:t>
      </w:r>
      <w:r>
        <w:t xml:space="preserve"> </w:t>
      </w:r>
      <w:r w:rsidR="007843D3" w:rsidRPr="005D6EC6">
        <w:t>des actions de prévention des risques professionnels</w:t>
      </w:r>
      <w:r>
        <w:t xml:space="preserve"> et de la pénibilité au travail</w:t>
      </w:r>
      <w:r>
        <w:rPr>
          <w:rFonts w:hint="eastAsia"/>
        </w:rPr>
        <w:t> </w:t>
      </w:r>
      <w:r>
        <w:t>;</w:t>
      </w:r>
    </w:p>
    <w:p w:rsidR="007843D3" w:rsidRPr="005D6EC6" w:rsidRDefault="003118AD" w:rsidP="007843D3">
      <w:pPr>
        <w:pStyle w:val="GuidePedagogiqueTitre7Rponses"/>
      </w:pPr>
      <w:r>
        <w:rPr>
          <w:rFonts w:ascii="Times New Roman" w:hAnsi="Times New Roman"/>
        </w:rPr>
        <w:t>–</w:t>
      </w:r>
      <w:r>
        <w:t xml:space="preserve"> </w:t>
      </w:r>
      <w:r w:rsidR="007843D3" w:rsidRPr="005D6EC6">
        <w:t>des action</w:t>
      </w:r>
      <w:r>
        <w:t>s d'information et de formation</w:t>
      </w:r>
      <w:r>
        <w:rPr>
          <w:rFonts w:hint="eastAsia"/>
        </w:rPr>
        <w:t> </w:t>
      </w:r>
      <w:r>
        <w:t>;</w:t>
      </w:r>
    </w:p>
    <w:p w:rsidR="007843D3" w:rsidRPr="005D6EC6" w:rsidRDefault="003118AD" w:rsidP="007843D3">
      <w:pPr>
        <w:pStyle w:val="GuidePedagogiqueTitre7Rponses"/>
      </w:pPr>
      <w:r>
        <w:rPr>
          <w:rFonts w:ascii="Times New Roman" w:hAnsi="Times New Roman"/>
        </w:rPr>
        <w:t>–</w:t>
      </w:r>
      <w:r>
        <w:t xml:space="preserve"> </w:t>
      </w:r>
      <w:r w:rsidR="007843D3" w:rsidRPr="005D6EC6">
        <w:t>la mise en place d'une organisation et de moyens adaptés.</w:t>
      </w:r>
    </w:p>
    <w:p w:rsidR="007843D3" w:rsidRPr="005D6EC6" w:rsidRDefault="007843D3" w:rsidP="007843D3">
      <w:pPr>
        <w:pStyle w:val="GuidePedagogiqueTitre7Rponses"/>
      </w:pPr>
      <w:r w:rsidRPr="005D6EC6">
        <w:t>L'employeur veille à l'adaptation de ces mesures pour tenir compte du changement des circonstances et tendre à l'amélioration des situations existantes. Il met en œuvre les mesures de sécurité</w:t>
      </w:r>
      <w:r>
        <w:t>. (</w:t>
      </w:r>
      <w:r w:rsidRPr="005D6EC6">
        <w:t>Art. L. 4</w:t>
      </w:r>
      <w:r w:rsidR="00C24246">
        <w:rPr>
          <w:rFonts w:hint="eastAsia"/>
        </w:rPr>
        <w:t> </w:t>
      </w:r>
      <w:r w:rsidR="00C24246">
        <w:t>1</w:t>
      </w:r>
      <w:r w:rsidRPr="005D6EC6">
        <w:t>21-1 et suivants du Code du travail)</w:t>
      </w:r>
    </w:p>
    <w:p w:rsidR="007843D3" w:rsidRPr="005704AB" w:rsidRDefault="007843D3" w:rsidP="007843D3">
      <w:pPr>
        <w:pStyle w:val="GuidePedagogiqueTitre7Rponses"/>
        <w:rPr>
          <w:rFonts w:eastAsiaTheme="majorEastAsia"/>
          <w:color w:val="000000" w:themeColor="text1"/>
          <w:szCs w:val="28"/>
        </w:rPr>
      </w:pPr>
      <w:r w:rsidRPr="005704AB">
        <w:rPr>
          <w:rFonts w:eastAsiaTheme="majorEastAsia"/>
        </w:rPr>
        <w:t>Démarche</w:t>
      </w:r>
    </w:p>
    <w:tbl>
      <w:tblPr>
        <w:tblStyle w:val="Grilledutableau"/>
        <w:tblW w:w="5000" w:type="pct"/>
        <w:tblLook w:val="04A0"/>
      </w:tblPr>
      <w:tblGrid>
        <w:gridCol w:w="10422"/>
      </w:tblGrid>
      <w:tr w:rsidR="007843D3" w:rsidRPr="005734A9" w:rsidTr="003F4B18">
        <w:trPr>
          <w:trHeight w:val="276"/>
        </w:trPr>
        <w:tc>
          <w:tcPr>
            <w:tcW w:w="5000" w:type="pct"/>
            <w:vMerge w:val="restart"/>
            <w:vAlign w:val="center"/>
          </w:tcPr>
          <w:p w:rsidR="007843D3" w:rsidRPr="003118AD" w:rsidRDefault="007843D3" w:rsidP="007843D3">
            <w:pPr>
              <w:pStyle w:val="GuidePedagogiqueTitre7Rponses"/>
              <w:rPr>
                <w:rFonts w:eastAsiaTheme="majorEastAsia"/>
                <w:i/>
              </w:rPr>
            </w:pPr>
            <w:r w:rsidRPr="003118AD">
              <w:rPr>
                <w:rFonts w:eastAsiaTheme="majorEastAsia"/>
                <w:i/>
              </w:rPr>
              <w:t>Identification des risques</w:t>
            </w:r>
          </w:p>
          <w:p w:rsidR="007843D3" w:rsidRDefault="007843D3" w:rsidP="007843D3">
            <w:pPr>
              <w:pStyle w:val="GuidePedagogiqueTitre7Rponses"/>
              <w:rPr>
                <w:rFonts w:eastAsiaTheme="majorEastAsia"/>
              </w:rPr>
            </w:pPr>
            <w:r w:rsidRPr="005734A9">
              <w:rPr>
                <w:rFonts w:eastAsiaTheme="majorEastAsia"/>
              </w:rPr>
              <w:t>Définir les unités de travail dans l’unité commerciale</w:t>
            </w:r>
          </w:p>
          <w:p w:rsidR="007843D3" w:rsidRPr="005734A9" w:rsidRDefault="007843D3" w:rsidP="007843D3">
            <w:pPr>
              <w:pStyle w:val="GuidePedagogiqueTitre7Rponses"/>
              <w:rPr>
                <w:rFonts w:eastAsiaTheme="majorEastAsia"/>
              </w:rPr>
            </w:pPr>
            <w:r w:rsidRPr="005734A9">
              <w:rPr>
                <w:rFonts w:eastAsiaTheme="majorEastAsia"/>
              </w:rPr>
              <w:t>Identifier les dangers et les risques</w:t>
            </w:r>
          </w:p>
        </w:tc>
      </w:tr>
      <w:tr w:rsidR="007843D3" w:rsidRPr="005734A9" w:rsidTr="003F4B18">
        <w:trPr>
          <w:trHeight w:val="276"/>
        </w:trPr>
        <w:tc>
          <w:tcPr>
            <w:tcW w:w="5000" w:type="pct"/>
            <w:vMerge/>
            <w:vAlign w:val="center"/>
          </w:tcPr>
          <w:p w:rsidR="007843D3" w:rsidRPr="005734A9" w:rsidRDefault="007843D3" w:rsidP="007843D3">
            <w:pPr>
              <w:pStyle w:val="GuidePedagogiqueTitre7Rponses"/>
              <w:rPr>
                <w:rFonts w:eastAsiaTheme="majorEastAsia"/>
              </w:rPr>
            </w:pPr>
          </w:p>
        </w:tc>
      </w:tr>
      <w:tr w:rsidR="007843D3" w:rsidRPr="005734A9" w:rsidTr="003F4B18">
        <w:trPr>
          <w:trHeight w:val="276"/>
        </w:trPr>
        <w:tc>
          <w:tcPr>
            <w:tcW w:w="5000" w:type="pct"/>
            <w:vMerge w:val="restart"/>
            <w:vAlign w:val="center"/>
          </w:tcPr>
          <w:p w:rsidR="007843D3" w:rsidRPr="003118AD" w:rsidRDefault="00C24246" w:rsidP="007843D3">
            <w:pPr>
              <w:pStyle w:val="GuidePedagogiqueTitre7Rponses"/>
              <w:rPr>
                <w:rFonts w:eastAsiaTheme="majorEastAsia"/>
                <w:i/>
              </w:rPr>
            </w:pPr>
            <w:r w:rsidRPr="003118AD">
              <w:rPr>
                <w:rFonts w:eastAsiaTheme="majorEastAsia" w:hint="eastAsia"/>
                <w:i/>
              </w:rPr>
              <w:t>É</w:t>
            </w:r>
            <w:r w:rsidR="007843D3" w:rsidRPr="003118AD">
              <w:rPr>
                <w:rFonts w:eastAsiaTheme="majorEastAsia"/>
                <w:i/>
              </w:rPr>
              <w:t>valuation des risques</w:t>
            </w:r>
          </w:p>
          <w:p w:rsidR="007843D3" w:rsidRDefault="007843D3" w:rsidP="007843D3">
            <w:pPr>
              <w:pStyle w:val="GuidePedagogiqueTitre7Rponses"/>
              <w:rPr>
                <w:rFonts w:eastAsiaTheme="majorEastAsia"/>
              </w:rPr>
            </w:pPr>
            <w:r>
              <w:rPr>
                <w:rFonts w:eastAsiaTheme="majorEastAsia"/>
              </w:rPr>
              <w:t>Qualifier l</w:t>
            </w:r>
            <w:r w:rsidRPr="005734A9">
              <w:rPr>
                <w:rFonts w:eastAsiaTheme="majorEastAsia"/>
              </w:rPr>
              <w:t>es risques</w:t>
            </w:r>
            <w:r>
              <w:rPr>
                <w:rFonts w:eastAsiaTheme="majorEastAsia"/>
              </w:rPr>
              <w:t xml:space="preserve"> en fonction de leur probabilité d’occurrence, de leur fréquence, de leur gravité</w:t>
            </w:r>
          </w:p>
          <w:p w:rsidR="007843D3" w:rsidRPr="005734A9" w:rsidRDefault="00C24246" w:rsidP="007843D3">
            <w:pPr>
              <w:pStyle w:val="GuidePedagogiqueTitre7Rponses"/>
              <w:rPr>
                <w:rFonts w:eastAsiaTheme="majorEastAsia"/>
              </w:rPr>
            </w:pPr>
            <w:r>
              <w:rPr>
                <w:rFonts w:eastAsiaTheme="majorEastAsia" w:hint="eastAsia"/>
              </w:rPr>
              <w:t>É</w:t>
            </w:r>
            <w:r w:rsidR="007843D3" w:rsidRPr="005734A9">
              <w:rPr>
                <w:rFonts w:eastAsiaTheme="majorEastAsia"/>
              </w:rPr>
              <w:t>valuer le niveau des risques</w:t>
            </w:r>
          </w:p>
        </w:tc>
      </w:tr>
      <w:tr w:rsidR="007843D3" w:rsidRPr="005734A9" w:rsidTr="003F4B18">
        <w:trPr>
          <w:trHeight w:val="276"/>
        </w:trPr>
        <w:tc>
          <w:tcPr>
            <w:tcW w:w="5000" w:type="pct"/>
            <w:vMerge/>
            <w:vAlign w:val="center"/>
          </w:tcPr>
          <w:p w:rsidR="007843D3" w:rsidRPr="005734A9" w:rsidRDefault="007843D3" w:rsidP="007843D3">
            <w:pPr>
              <w:pStyle w:val="GuidePedagogiqueTitre7Rponses"/>
              <w:rPr>
                <w:rFonts w:eastAsiaTheme="majorEastAsia"/>
              </w:rPr>
            </w:pPr>
          </w:p>
        </w:tc>
      </w:tr>
      <w:tr w:rsidR="007843D3" w:rsidRPr="005734A9" w:rsidTr="003F4B18">
        <w:tc>
          <w:tcPr>
            <w:tcW w:w="5000" w:type="pct"/>
            <w:vAlign w:val="center"/>
          </w:tcPr>
          <w:p w:rsidR="007843D3" w:rsidRPr="003118AD" w:rsidRDefault="007843D3" w:rsidP="007843D3">
            <w:pPr>
              <w:pStyle w:val="GuidePedagogiqueTitre7Rponses"/>
              <w:rPr>
                <w:rFonts w:eastAsiaTheme="majorEastAsia"/>
                <w:i/>
              </w:rPr>
            </w:pPr>
            <w:r w:rsidRPr="003118AD">
              <w:rPr>
                <w:i/>
              </w:rPr>
              <w:t>Analyse des risques</w:t>
            </w:r>
          </w:p>
          <w:p w:rsidR="007843D3" w:rsidRDefault="007843D3" w:rsidP="007843D3">
            <w:pPr>
              <w:pStyle w:val="GuidePedagogiqueTitre7Rponses"/>
            </w:pPr>
            <w:r w:rsidRPr="005D6EC6">
              <w:t>Hiér</w:t>
            </w:r>
            <w:r w:rsidR="003118AD">
              <w:t>archiser et classer les risques</w:t>
            </w:r>
          </w:p>
          <w:p w:rsidR="007843D3" w:rsidRPr="005734A9" w:rsidRDefault="007843D3" w:rsidP="007843D3">
            <w:pPr>
              <w:pStyle w:val="GuidePedagogiqueTitre7Rponses"/>
              <w:rPr>
                <w:rFonts w:eastAsiaTheme="majorEastAsia"/>
              </w:rPr>
            </w:pPr>
            <w:r w:rsidRPr="005D6EC6">
              <w:t>Prévoir une solution pour chacun d’eux</w:t>
            </w:r>
          </w:p>
        </w:tc>
      </w:tr>
      <w:tr w:rsidR="007843D3" w:rsidRPr="005734A9" w:rsidTr="003F4B18">
        <w:trPr>
          <w:trHeight w:val="276"/>
        </w:trPr>
        <w:tc>
          <w:tcPr>
            <w:tcW w:w="5000" w:type="pct"/>
            <w:vMerge w:val="restart"/>
            <w:vAlign w:val="center"/>
          </w:tcPr>
          <w:p w:rsidR="007843D3" w:rsidRPr="003118AD" w:rsidRDefault="007843D3" w:rsidP="007843D3">
            <w:pPr>
              <w:pStyle w:val="GuidePedagogiqueTitre7Rponses"/>
              <w:rPr>
                <w:rFonts w:eastAsiaTheme="majorEastAsia"/>
                <w:i/>
              </w:rPr>
            </w:pPr>
            <w:r w:rsidRPr="003118AD">
              <w:rPr>
                <w:rFonts w:eastAsiaTheme="majorEastAsia"/>
                <w:i/>
              </w:rPr>
              <w:t>Prévention des risques</w:t>
            </w:r>
          </w:p>
          <w:p w:rsidR="007843D3" w:rsidRDefault="007843D3" w:rsidP="007843D3">
            <w:pPr>
              <w:pStyle w:val="GuidePedagogiqueTitre7Rponses"/>
              <w:rPr>
                <w:rFonts w:eastAsiaTheme="majorEastAsia"/>
              </w:rPr>
            </w:pPr>
            <w:r>
              <w:rPr>
                <w:rFonts w:eastAsiaTheme="majorEastAsia"/>
              </w:rPr>
              <w:t>Définir les actions de prévention</w:t>
            </w:r>
          </w:p>
          <w:p w:rsidR="007843D3" w:rsidRDefault="007843D3" w:rsidP="007843D3">
            <w:pPr>
              <w:pStyle w:val="GuidePedagogiqueTitre7Rponses"/>
              <w:rPr>
                <w:rFonts w:eastAsiaTheme="majorEastAsia"/>
              </w:rPr>
            </w:pPr>
            <w:r>
              <w:rPr>
                <w:rFonts w:eastAsiaTheme="majorEastAsia"/>
              </w:rPr>
              <w:t>Planifier les actions</w:t>
            </w:r>
          </w:p>
          <w:p w:rsidR="007843D3" w:rsidRPr="005734A9" w:rsidRDefault="007843D3" w:rsidP="007843D3">
            <w:pPr>
              <w:pStyle w:val="GuidePedagogiqueTitre7Rponses"/>
              <w:rPr>
                <w:rFonts w:eastAsiaTheme="majorEastAsia"/>
              </w:rPr>
            </w:pPr>
            <w:r>
              <w:rPr>
                <w:rFonts w:eastAsiaTheme="majorEastAsia"/>
              </w:rPr>
              <w:t>Mettre en œuvre les actions</w:t>
            </w:r>
          </w:p>
        </w:tc>
      </w:tr>
      <w:tr w:rsidR="007843D3" w:rsidRPr="005734A9" w:rsidTr="003F4B18">
        <w:trPr>
          <w:trHeight w:val="276"/>
        </w:trPr>
        <w:tc>
          <w:tcPr>
            <w:tcW w:w="5000" w:type="pct"/>
            <w:vMerge/>
            <w:vAlign w:val="center"/>
          </w:tcPr>
          <w:p w:rsidR="007843D3" w:rsidRPr="005734A9" w:rsidRDefault="007843D3" w:rsidP="007843D3">
            <w:pPr>
              <w:pStyle w:val="GuidePedagogiqueTitre7Rponses"/>
              <w:rPr>
                <w:rFonts w:eastAsiaTheme="majorEastAsia"/>
              </w:rPr>
            </w:pPr>
          </w:p>
        </w:tc>
      </w:tr>
      <w:tr w:rsidR="007843D3" w:rsidRPr="005734A9" w:rsidTr="003F4B18">
        <w:trPr>
          <w:trHeight w:val="276"/>
        </w:trPr>
        <w:tc>
          <w:tcPr>
            <w:tcW w:w="5000" w:type="pct"/>
            <w:vMerge/>
            <w:vAlign w:val="center"/>
          </w:tcPr>
          <w:p w:rsidR="007843D3" w:rsidRPr="005734A9" w:rsidRDefault="007843D3" w:rsidP="007843D3">
            <w:pPr>
              <w:pStyle w:val="GuidePedagogiqueTitre7Rponses"/>
              <w:rPr>
                <w:rFonts w:eastAsiaTheme="majorEastAsia"/>
              </w:rPr>
            </w:pPr>
          </w:p>
        </w:tc>
      </w:tr>
      <w:tr w:rsidR="007843D3" w:rsidRPr="005734A9" w:rsidTr="003F4B18">
        <w:trPr>
          <w:trHeight w:val="276"/>
        </w:trPr>
        <w:tc>
          <w:tcPr>
            <w:tcW w:w="5000" w:type="pct"/>
            <w:vMerge w:val="restart"/>
            <w:vAlign w:val="center"/>
          </w:tcPr>
          <w:p w:rsidR="007843D3" w:rsidRPr="003118AD" w:rsidRDefault="007843D3" w:rsidP="007843D3">
            <w:pPr>
              <w:pStyle w:val="GuidePedagogiqueTitre7Rponses"/>
              <w:rPr>
                <w:rFonts w:eastAsiaTheme="majorEastAsia"/>
                <w:i/>
              </w:rPr>
            </w:pPr>
            <w:r w:rsidRPr="003118AD">
              <w:rPr>
                <w:rFonts w:eastAsiaTheme="majorEastAsia"/>
                <w:i/>
              </w:rPr>
              <w:t>Communication auprès des acteurs</w:t>
            </w:r>
          </w:p>
          <w:p w:rsidR="007843D3" w:rsidRDefault="007843D3" w:rsidP="007843D3">
            <w:pPr>
              <w:pStyle w:val="GuidePedagogiqueTitre7Rponses"/>
              <w:rPr>
                <w:rFonts w:eastAsiaTheme="majorEastAsia"/>
              </w:rPr>
            </w:pPr>
            <w:r>
              <w:rPr>
                <w:rFonts w:eastAsiaTheme="majorEastAsia"/>
              </w:rPr>
              <w:t>Informer le personnel</w:t>
            </w:r>
          </w:p>
          <w:p w:rsidR="007843D3" w:rsidRPr="005734A9" w:rsidRDefault="007843D3" w:rsidP="007843D3">
            <w:pPr>
              <w:pStyle w:val="GuidePedagogiqueTitre7Rponses"/>
              <w:rPr>
                <w:rFonts w:eastAsiaTheme="majorEastAsia"/>
              </w:rPr>
            </w:pPr>
            <w:r>
              <w:rPr>
                <w:rFonts w:eastAsiaTheme="majorEastAsia"/>
              </w:rPr>
              <w:t>Former les collaborateurs concernés</w:t>
            </w:r>
          </w:p>
        </w:tc>
      </w:tr>
      <w:tr w:rsidR="007843D3" w:rsidRPr="005734A9" w:rsidTr="003F4B18">
        <w:trPr>
          <w:trHeight w:val="276"/>
        </w:trPr>
        <w:tc>
          <w:tcPr>
            <w:tcW w:w="5000" w:type="pct"/>
            <w:vMerge/>
            <w:vAlign w:val="center"/>
          </w:tcPr>
          <w:p w:rsidR="007843D3" w:rsidRPr="005734A9" w:rsidRDefault="007843D3" w:rsidP="007843D3">
            <w:pPr>
              <w:pStyle w:val="GuidePedagogiqueTitre7Rponses"/>
              <w:rPr>
                <w:rFonts w:eastAsiaTheme="majorEastAsia"/>
              </w:rPr>
            </w:pPr>
          </w:p>
        </w:tc>
      </w:tr>
      <w:tr w:rsidR="007843D3" w:rsidRPr="005734A9" w:rsidTr="003F4B18">
        <w:tc>
          <w:tcPr>
            <w:tcW w:w="5000" w:type="pct"/>
            <w:vAlign w:val="center"/>
          </w:tcPr>
          <w:p w:rsidR="007843D3" w:rsidRPr="003118AD" w:rsidRDefault="00C24246" w:rsidP="003118AD">
            <w:pPr>
              <w:pStyle w:val="GuidePedagogiqueTitre7Rponses"/>
              <w:rPr>
                <w:rFonts w:eastAsiaTheme="majorEastAsia"/>
                <w:i/>
              </w:rPr>
            </w:pPr>
            <w:r w:rsidRPr="003118AD">
              <w:rPr>
                <w:rFonts w:eastAsiaTheme="majorEastAsia" w:hint="eastAsia"/>
                <w:i/>
              </w:rPr>
              <w:t>É</w:t>
            </w:r>
            <w:r w:rsidR="007843D3" w:rsidRPr="003118AD">
              <w:rPr>
                <w:rFonts w:eastAsiaTheme="majorEastAsia"/>
                <w:i/>
              </w:rPr>
              <w:t>valu</w:t>
            </w:r>
            <w:r w:rsidR="003118AD" w:rsidRPr="003118AD">
              <w:rPr>
                <w:rFonts w:eastAsiaTheme="majorEastAsia"/>
                <w:i/>
              </w:rPr>
              <w:t>ation d</w:t>
            </w:r>
            <w:r w:rsidR="007843D3" w:rsidRPr="003118AD">
              <w:rPr>
                <w:rFonts w:eastAsiaTheme="majorEastAsia"/>
                <w:i/>
              </w:rPr>
              <w:t>es actions mises en place</w:t>
            </w:r>
          </w:p>
        </w:tc>
      </w:tr>
    </w:tbl>
    <w:p w:rsidR="00B853BC" w:rsidRDefault="00B853BC" w:rsidP="00C24246">
      <w:pPr>
        <w:pStyle w:val="GuidePedagogiqueTitre6Consignes"/>
      </w:pPr>
    </w:p>
    <w:p w:rsidR="00B853BC" w:rsidRDefault="00B853BC">
      <w:pPr>
        <w:spacing w:after="200" w:line="2" w:lineRule="auto"/>
        <w:rPr>
          <w:rFonts w:ascii="GuidePedagogique" w:hAnsi="GuidePedagogique" w:cs="GuidePedagoTimes-Bold"/>
          <w:b/>
          <w:bCs/>
          <w:spacing w:val="-1"/>
          <w:sz w:val="23"/>
          <w:szCs w:val="23"/>
        </w:rPr>
      </w:pPr>
      <w:r>
        <w:br w:type="page"/>
      </w:r>
    </w:p>
    <w:p w:rsidR="007843D3" w:rsidRPr="003460BC" w:rsidRDefault="00C24246" w:rsidP="00C24246">
      <w:pPr>
        <w:pStyle w:val="GuidePedagogiqueTitre6Consignes"/>
        <w:rPr>
          <w:rFonts w:eastAsiaTheme="majorEastAsia"/>
          <w:szCs w:val="28"/>
        </w:rPr>
      </w:pPr>
      <w:r>
        <w:lastRenderedPageBreak/>
        <w:t xml:space="preserve">7. </w:t>
      </w:r>
      <w:r w:rsidR="007843D3" w:rsidRPr="0007351B">
        <w:t xml:space="preserve">Proposez pour chaque étape de votre démarche, </w:t>
      </w:r>
      <w:r w:rsidR="007843D3">
        <w:t>des</w:t>
      </w:r>
      <w:r w:rsidR="007843D3" w:rsidRPr="0007351B">
        <w:t xml:space="preserve"> action</w:t>
      </w:r>
      <w:r w:rsidR="007843D3">
        <w:t>s</w:t>
      </w:r>
      <w:r w:rsidR="007843D3" w:rsidRPr="0007351B">
        <w:t xml:space="preserve"> de </w:t>
      </w:r>
      <w:r w:rsidR="007843D3">
        <w:t>préven</w:t>
      </w:r>
      <w:r w:rsidR="007843D3" w:rsidRPr="0007351B">
        <w:t>tion des risques pouvant être mise en place.</w:t>
      </w:r>
    </w:p>
    <w:tbl>
      <w:tblPr>
        <w:tblStyle w:val="Grilledutableau"/>
        <w:tblW w:w="5001" w:type="pct"/>
        <w:tblLook w:val="04A0"/>
      </w:tblPr>
      <w:tblGrid>
        <w:gridCol w:w="2124"/>
        <w:gridCol w:w="8300"/>
      </w:tblGrid>
      <w:tr w:rsidR="007843D3" w:rsidRPr="003460BC" w:rsidTr="003F4B18">
        <w:trPr>
          <w:trHeight w:val="378"/>
        </w:trPr>
        <w:tc>
          <w:tcPr>
            <w:tcW w:w="1019" w:type="pct"/>
            <w:vAlign w:val="center"/>
          </w:tcPr>
          <w:p w:rsidR="007843D3" w:rsidRPr="008F7601" w:rsidRDefault="007843D3" w:rsidP="008F7601">
            <w:pPr>
              <w:pStyle w:val="GuidePedagogiqueTitre7Rponses"/>
              <w:jc w:val="center"/>
              <w:rPr>
                <w:rFonts w:eastAsiaTheme="majorEastAsia"/>
                <w:b/>
              </w:rPr>
            </w:pPr>
            <w:r w:rsidRPr="008F7601">
              <w:rPr>
                <w:rFonts w:eastAsiaTheme="majorEastAsia"/>
                <w:b/>
              </w:rPr>
              <w:t>Démarche</w:t>
            </w:r>
          </w:p>
        </w:tc>
        <w:tc>
          <w:tcPr>
            <w:tcW w:w="3981" w:type="pct"/>
            <w:vAlign w:val="center"/>
          </w:tcPr>
          <w:p w:rsidR="007843D3" w:rsidRPr="008F7601" w:rsidRDefault="007843D3" w:rsidP="008F7601">
            <w:pPr>
              <w:pStyle w:val="GuidePedagogiqueTitre7Rponses"/>
              <w:jc w:val="center"/>
              <w:rPr>
                <w:rFonts w:eastAsiaTheme="majorEastAsia"/>
                <w:b/>
              </w:rPr>
            </w:pPr>
            <w:r w:rsidRPr="008F7601">
              <w:rPr>
                <w:rFonts w:eastAsiaTheme="majorEastAsia"/>
                <w:b/>
              </w:rPr>
              <w:t>Exemples d’actions</w:t>
            </w:r>
          </w:p>
        </w:tc>
      </w:tr>
      <w:tr w:rsidR="007843D3" w:rsidRPr="003460BC" w:rsidTr="003F4B18">
        <w:trPr>
          <w:trHeight w:val="1459"/>
        </w:trPr>
        <w:tc>
          <w:tcPr>
            <w:tcW w:w="1019" w:type="pct"/>
            <w:vAlign w:val="center"/>
          </w:tcPr>
          <w:p w:rsidR="007843D3" w:rsidRPr="003460BC" w:rsidRDefault="007843D3" w:rsidP="007843D3">
            <w:pPr>
              <w:pStyle w:val="GuidePedagogiqueTitre7Rponses"/>
              <w:rPr>
                <w:rFonts w:eastAsiaTheme="majorEastAsia"/>
              </w:rPr>
            </w:pPr>
            <w:r w:rsidRPr="003460BC">
              <w:rPr>
                <w:rFonts w:eastAsiaTheme="majorEastAsia"/>
              </w:rPr>
              <w:t>Identification des risques</w:t>
            </w:r>
          </w:p>
        </w:tc>
        <w:tc>
          <w:tcPr>
            <w:tcW w:w="3981" w:type="pct"/>
            <w:vAlign w:val="center"/>
          </w:tcPr>
          <w:p w:rsidR="007843D3" w:rsidRPr="003460BC" w:rsidRDefault="003118AD" w:rsidP="007843D3">
            <w:pPr>
              <w:pStyle w:val="GuidePedagogiqueTitre7Rponses"/>
              <w:rPr>
                <w:rFonts w:eastAsiaTheme="majorEastAsia"/>
              </w:rPr>
            </w:pPr>
            <w:r>
              <w:rPr>
                <w:rFonts w:ascii="Times New Roman" w:hAnsi="Times New Roman"/>
              </w:rPr>
              <w:t>–</w:t>
            </w:r>
            <w:r>
              <w:t xml:space="preserve"> </w:t>
            </w:r>
            <w:r w:rsidR="002379A9">
              <w:rPr>
                <w:rFonts w:eastAsiaTheme="majorEastAsia"/>
              </w:rPr>
              <w:t>r</w:t>
            </w:r>
            <w:r w:rsidR="007843D3" w:rsidRPr="003460BC">
              <w:rPr>
                <w:rFonts w:eastAsiaTheme="majorEastAsia"/>
              </w:rPr>
              <w:t>éunions participatives avec le personnel</w:t>
            </w:r>
            <w:r w:rsidR="002379A9">
              <w:rPr>
                <w:rFonts w:eastAsiaTheme="majorEastAsia" w:hint="eastAsia"/>
              </w:rPr>
              <w:t> </w:t>
            </w:r>
            <w:r w:rsidR="002379A9">
              <w:rPr>
                <w:rFonts w:eastAsiaTheme="majorEastAsia"/>
              </w:rPr>
              <w:t>;</w:t>
            </w:r>
          </w:p>
          <w:p w:rsidR="007843D3" w:rsidRPr="003460BC" w:rsidRDefault="003118AD" w:rsidP="007843D3">
            <w:pPr>
              <w:pStyle w:val="GuidePedagogiqueTitre7Rponses"/>
              <w:rPr>
                <w:rFonts w:eastAsiaTheme="majorEastAsia"/>
              </w:rPr>
            </w:pPr>
            <w:r>
              <w:rPr>
                <w:rFonts w:ascii="Times New Roman" w:hAnsi="Times New Roman"/>
              </w:rPr>
              <w:t>–</w:t>
            </w:r>
            <w:r>
              <w:t xml:space="preserve"> </w:t>
            </w:r>
            <w:r w:rsidR="002379A9">
              <w:rPr>
                <w:rFonts w:eastAsiaTheme="majorEastAsia"/>
              </w:rPr>
              <w:t>a</w:t>
            </w:r>
            <w:r w:rsidR="007843D3" w:rsidRPr="003460BC">
              <w:rPr>
                <w:rFonts w:eastAsiaTheme="majorEastAsia"/>
              </w:rPr>
              <w:t>nalyse des postes de travail</w:t>
            </w:r>
            <w:r w:rsidR="002379A9">
              <w:rPr>
                <w:rFonts w:eastAsiaTheme="majorEastAsia" w:hint="eastAsia"/>
              </w:rPr>
              <w:t> </w:t>
            </w:r>
            <w:r w:rsidR="002379A9">
              <w:rPr>
                <w:rFonts w:eastAsiaTheme="majorEastAsia"/>
              </w:rPr>
              <w:t>;</w:t>
            </w:r>
          </w:p>
          <w:p w:rsidR="007843D3" w:rsidRPr="003460BC" w:rsidRDefault="003118AD" w:rsidP="007843D3">
            <w:pPr>
              <w:pStyle w:val="GuidePedagogiqueTitre7Rponses"/>
            </w:pPr>
            <w:r>
              <w:rPr>
                <w:rFonts w:ascii="Times New Roman" w:hAnsi="Times New Roman"/>
              </w:rPr>
              <w:t>–</w:t>
            </w:r>
            <w:r>
              <w:t xml:space="preserve"> </w:t>
            </w:r>
            <w:r w:rsidR="002379A9">
              <w:rPr>
                <w:rFonts w:eastAsiaTheme="majorEastAsia"/>
              </w:rPr>
              <w:t>i</w:t>
            </w:r>
            <w:r w:rsidR="007843D3" w:rsidRPr="003460BC">
              <w:rPr>
                <w:rFonts w:eastAsiaTheme="majorEastAsia"/>
              </w:rPr>
              <w:t>dentifi</w:t>
            </w:r>
            <w:r w:rsidR="002379A9">
              <w:rPr>
                <w:rFonts w:eastAsiaTheme="majorEastAsia"/>
              </w:rPr>
              <w:t>cation des</w:t>
            </w:r>
            <w:r w:rsidR="007843D3" w:rsidRPr="003460BC">
              <w:rPr>
                <w:rFonts w:eastAsiaTheme="majorEastAsia"/>
              </w:rPr>
              <w:t xml:space="preserve"> situations dangereuses pour chaque unité de travail</w:t>
            </w:r>
            <w:r w:rsidR="007843D3" w:rsidRPr="003460BC">
              <w:t xml:space="preserve"> (utiliser des questionnaires, des check-lists, des grilles ou encore des audits afin d'établir si les pratiques sont confor</w:t>
            </w:r>
            <w:r>
              <w:t>mes aux critères de référence)</w:t>
            </w:r>
            <w:r w:rsidR="002379A9">
              <w:rPr>
                <w:rFonts w:hint="eastAsia"/>
              </w:rPr>
              <w:t> </w:t>
            </w:r>
            <w:r w:rsidR="002379A9">
              <w:t>;</w:t>
            </w:r>
          </w:p>
          <w:p w:rsidR="007843D3" w:rsidRPr="003460BC" w:rsidRDefault="003118AD" w:rsidP="002379A9">
            <w:pPr>
              <w:pStyle w:val="GuidePedagogiqueTitre7Rponses"/>
              <w:rPr>
                <w:rFonts w:eastAsiaTheme="majorEastAsia"/>
              </w:rPr>
            </w:pPr>
            <w:r>
              <w:rPr>
                <w:rFonts w:ascii="Times New Roman" w:hAnsi="Times New Roman"/>
              </w:rPr>
              <w:t>–</w:t>
            </w:r>
            <w:r>
              <w:t xml:space="preserve"> </w:t>
            </w:r>
            <w:r w:rsidR="00C24246">
              <w:rPr>
                <w:rFonts w:eastAsiaTheme="majorEastAsia" w:hint="eastAsia"/>
              </w:rPr>
              <w:t>É</w:t>
            </w:r>
            <w:r w:rsidR="007843D3" w:rsidRPr="003460BC">
              <w:rPr>
                <w:rFonts w:eastAsiaTheme="majorEastAsia"/>
              </w:rPr>
              <w:t>labor</w:t>
            </w:r>
            <w:r w:rsidR="002379A9">
              <w:rPr>
                <w:rFonts w:eastAsiaTheme="majorEastAsia"/>
              </w:rPr>
              <w:t>ation</w:t>
            </w:r>
            <w:r w:rsidR="007843D3" w:rsidRPr="003460BC">
              <w:rPr>
                <w:rFonts w:eastAsiaTheme="majorEastAsia"/>
              </w:rPr>
              <w:t xml:space="preserve"> de grilles d’identification des risques</w:t>
            </w:r>
            <w:r w:rsidR="002379A9">
              <w:rPr>
                <w:rFonts w:eastAsiaTheme="majorEastAsia"/>
              </w:rPr>
              <w:t>.</w:t>
            </w:r>
          </w:p>
        </w:tc>
      </w:tr>
      <w:tr w:rsidR="007843D3" w:rsidRPr="003460BC" w:rsidTr="003F4B18">
        <w:trPr>
          <w:trHeight w:val="1111"/>
        </w:trPr>
        <w:tc>
          <w:tcPr>
            <w:tcW w:w="1019" w:type="pct"/>
            <w:vAlign w:val="center"/>
          </w:tcPr>
          <w:p w:rsidR="007843D3" w:rsidRPr="003460BC" w:rsidRDefault="00C24246" w:rsidP="007843D3">
            <w:pPr>
              <w:pStyle w:val="GuidePedagogiqueTitre7Rponses"/>
              <w:rPr>
                <w:rFonts w:eastAsiaTheme="majorEastAsia"/>
              </w:rPr>
            </w:pPr>
            <w:r>
              <w:rPr>
                <w:rFonts w:eastAsiaTheme="majorEastAsia" w:hint="eastAsia"/>
              </w:rPr>
              <w:t>É</w:t>
            </w:r>
            <w:r w:rsidR="007843D3" w:rsidRPr="003460BC">
              <w:rPr>
                <w:rFonts w:eastAsiaTheme="majorEastAsia"/>
              </w:rPr>
              <w:t xml:space="preserve">valuation </w:t>
            </w:r>
            <w:r w:rsidR="007843D3">
              <w:rPr>
                <w:rFonts w:eastAsiaTheme="majorEastAsia"/>
              </w:rPr>
              <w:t xml:space="preserve">et analyse </w:t>
            </w:r>
            <w:r w:rsidR="007843D3" w:rsidRPr="003460BC">
              <w:rPr>
                <w:rFonts w:eastAsiaTheme="majorEastAsia"/>
              </w:rPr>
              <w:t>des risques</w:t>
            </w:r>
          </w:p>
        </w:tc>
        <w:tc>
          <w:tcPr>
            <w:tcW w:w="3981" w:type="pct"/>
            <w:vAlign w:val="center"/>
          </w:tcPr>
          <w:p w:rsidR="007843D3" w:rsidRPr="003460BC" w:rsidRDefault="003118AD" w:rsidP="007843D3">
            <w:pPr>
              <w:pStyle w:val="GuidePedagogiqueTitre7Rponses"/>
              <w:rPr>
                <w:rFonts w:eastAsiaTheme="majorEastAsia"/>
              </w:rPr>
            </w:pPr>
            <w:r>
              <w:rPr>
                <w:rFonts w:ascii="Times New Roman" w:eastAsiaTheme="majorEastAsia" w:hAnsi="Times New Roman"/>
              </w:rPr>
              <w:t>É</w:t>
            </w:r>
            <w:r w:rsidR="007843D3" w:rsidRPr="003460BC">
              <w:rPr>
                <w:rFonts w:eastAsiaTheme="majorEastAsia"/>
              </w:rPr>
              <w:t>labor</w:t>
            </w:r>
            <w:r w:rsidR="002379A9">
              <w:rPr>
                <w:rFonts w:eastAsiaTheme="majorEastAsia"/>
              </w:rPr>
              <w:t>ation d</w:t>
            </w:r>
            <w:r w:rsidR="002379A9" w:rsidRPr="003460BC">
              <w:t>'</w:t>
            </w:r>
            <w:r w:rsidR="002379A9">
              <w:t>u</w:t>
            </w:r>
            <w:r w:rsidR="002379A9">
              <w:rPr>
                <w:rFonts w:eastAsiaTheme="majorEastAsia"/>
              </w:rPr>
              <w:t>n</w:t>
            </w:r>
            <w:r w:rsidR="007843D3" w:rsidRPr="003460BC">
              <w:rPr>
                <w:rFonts w:eastAsiaTheme="majorEastAsia"/>
              </w:rPr>
              <w:t xml:space="preserve"> tableau de bord sécurité avec des indicateurs :</w:t>
            </w:r>
          </w:p>
          <w:p w:rsidR="007843D3" w:rsidRPr="003460BC" w:rsidRDefault="003118AD" w:rsidP="007843D3">
            <w:pPr>
              <w:pStyle w:val="GuidePedagogiqueTitre7Rponses"/>
              <w:rPr>
                <w:rFonts w:eastAsiaTheme="majorEastAsia"/>
              </w:rPr>
            </w:pPr>
            <w:r>
              <w:rPr>
                <w:rFonts w:ascii="Times New Roman" w:hAnsi="Times New Roman"/>
              </w:rPr>
              <w:t>–</w:t>
            </w:r>
            <w:r>
              <w:t xml:space="preserve"> </w:t>
            </w:r>
            <w:r w:rsidR="007843D3" w:rsidRPr="003460BC">
              <w:rPr>
                <w:rFonts w:eastAsiaTheme="majorEastAsia"/>
              </w:rPr>
              <w:t>indicateurs sur des données de santé</w:t>
            </w:r>
            <w:r w:rsidR="00C24246">
              <w:rPr>
                <w:rFonts w:eastAsiaTheme="majorEastAsia" w:hint="eastAsia"/>
              </w:rPr>
              <w:t> </w:t>
            </w:r>
            <w:r w:rsidR="007843D3" w:rsidRPr="003460BC">
              <w:rPr>
                <w:rFonts w:eastAsiaTheme="majorEastAsia"/>
              </w:rPr>
              <w:t>: nombre d’accidents du travail, nombre de maladies professionnelles reconnues…</w:t>
            </w:r>
            <w:r w:rsidR="00C24246">
              <w:rPr>
                <w:rFonts w:eastAsiaTheme="majorEastAsia" w:hint="eastAsia"/>
              </w:rPr>
              <w:t> </w:t>
            </w:r>
            <w:r w:rsidR="007843D3" w:rsidRPr="003460BC">
              <w:rPr>
                <w:rFonts w:eastAsiaTheme="majorEastAsia"/>
              </w:rPr>
              <w:t>;</w:t>
            </w:r>
          </w:p>
          <w:p w:rsidR="007843D3" w:rsidRPr="003460BC" w:rsidRDefault="002379A9" w:rsidP="007843D3">
            <w:pPr>
              <w:pStyle w:val="GuidePedagogiqueTitre7Rponses"/>
              <w:rPr>
                <w:rFonts w:eastAsiaTheme="majorEastAsia"/>
              </w:rPr>
            </w:pPr>
            <w:r>
              <w:rPr>
                <w:rFonts w:ascii="Times New Roman" w:hAnsi="Times New Roman"/>
              </w:rPr>
              <w:t>–</w:t>
            </w:r>
            <w:r>
              <w:t xml:space="preserve"> </w:t>
            </w:r>
            <w:r w:rsidR="007843D3" w:rsidRPr="003460BC">
              <w:rPr>
                <w:rFonts w:eastAsiaTheme="majorEastAsia"/>
              </w:rPr>
              <w:t>indicateurs relevant des RH (absentéisme, turnover…)</w:t>
            </w:r>
            <w:r w:rsidR="00C24246">
              <w:rPr>
                <w:rFonts w:eastAsiaTheme="majorEastAsia" w:hint="eastAsia"/>
              </w:rPr>
              <w:t> </w:t>
            </w:r>
            <w:r w:rsidR="007843D3" w:rsidRPr="003460BC">
              <w:rPr>
                <w:rFonts w:eastAsiaTheme="majorEastAsia"/>
              </w:rPr>
              <w:t>;</w:t>
            </w:r>
          </w:p>
          <w:p w:rsidR="007843D3" w:rsidRPr="003460BC" w:rsidRDefault="002379A9" w:rsidP="007843D3">
            <w:pPr>
              <w:pStyle w:val="GuidePedagogiqueTitre7Rponses"/>
              <w:rPr>
                <w:rFonts w:eastAsiaTheme="majorEastAsia"/>
              </w:rPr>
            </w:pPr>
            <w:r>
              <w:rPr>
                <w:rFonts w:ascii="Times New Roman" w:hAnsi="Times New Roman"/>
              </w:rPr>
              <w:t>–</w:t>
            </w:r>
            <w:r>
              <w:t xml:space="preserve"> </w:t>
            </w:r>
            <w:r w:rsidR="007843D3" w:rsidRPr="003460BC">
              <w:rPr>
                <w:rFonts w:eastAsiaTheme="majorEastAsia"/>
              </w:rPr>
              <w:t>indicateurs de moyens et de risques (nombre d’actions de formation en prévention, nombre d’actions correctives mises en place, mesures de métrologie d’ambiance…)</w:t>
            </w:r>
            <w:r w:rsidR="00C24246">
              <w:rPr>
                <w:rFonts w:eastAsiaTheme="majorEastAsia" w:hint="eastAsia"/>
              </w:rPr>
              <w:t> </w:t>
            </w:r>
            <w:r w:rsidR="007843D3" w:rsidRPr="003460BC">
              <w:rPr>
                <w:rFonts w:eastAsiaTheme="majorEastAsia"/>
              </w:rPr>
              <w:t>;</w:t>
            </w:r>
          </w:p>
          <w:p w:rsidR="007843D3" w:rsidRPr="003460BC" w:rsidRDefault="002379A9" w:rsidP="007843D3">
            <w:pPr>
              <w:pStyle w:val="GuidePedagogiqueTitre7Rponses"/>
              <w:rPr>
                <w:rFonts w:eastAsiaTheme="majorEastAsia"/>
              </w:rPr>
            </w:pPr>
            <w:r>
              <w:rPr>
                <w:rFonts w:ascii="Times New Roman" w:hAnsi="Times New Roman"/>
              </w:rPr>
              <w:t>–</w:t>
            </w:r>
            <w:r>
              <w:t xml:space="preserve"> </w:t>
            </w:r>
            <w:r w:rsidR="007843D3" w:rsidRPr="003460BC">
              <w:rPr>
                <w:rFonts w:eastAsiaTheme="majorEastAsia"/>
              </w:rPr>
              <w:t>indicateurs relevant de la qualité</w:t>
            </w:r>
            <w:r w:rsidR="00C24246">
              <w:rPr>
                <w:rFonts w:eastAsiaTheme="majorEastAsia" w:hint="eastAsia"/>
              </w:rPr>
              <w:t> </w:t>
            </w:r>
            <w:r w:rsidR="007843D3" w:rsidRPr="003460BC">
              <w:rPr>
                <w:rFonts w:eastAsiaTheme="majorEastAsia"/>
              </w:rPr>
              <w:t>: nombre de pannes, nombre de défauts</w:t>
            </w:r>
            <w:r>
              <w:rPr>
                <w:rFonts w:eastAsiaTheme="majorEastAsia"/>
              </w:rPr>
              <w:t>.</w:t>
            </w:r>
          </w:p>
          <w:p w:rsidR="007843D3" w:rsidRPr="003460BC" w:rsidRDefault="00C24246" w:rsidP="007843D3">
            <w:pPr>
              <w:pStyle w:val="GuidePedagogiqueTitre7Rponses"/>
              <w:rPr>
                <w:rFonts w:eastAsiaTheme="majorEastAsia"/>
              </w:rPr>
            </w:pPr>
            <w:r>
              <w:rPr>
                <w:rFonts w:eastAsiaTheme="majorEastAsia" w:hint="eastAsia"/>
              </w:rPr>
              <w:t>É</w:t>
            </w:r>
            <w:r w:rsidR="007843D3" w:rsidRPr="003460BC">
              <w:rPr>
                <w:rFonts w:eastAsiaTheme="majorEastAsia"/>
              </w:rPr>
              <w:t>laboration de matrices d’évaluation des risques (fréquence/ gravité)</w:t>
            </w:r>
          </w:p>
          <w:p w:rsidR="007843D3" w:rsidRPr="003460BC" w:rsidRDefault="00C24246" w:rsidP="007843D3">
            <w:pPr>
              <w:pStyle w:val="GuidePedagogiqueTitre7Rponses"/>
              <w:rPr>
                <w:rFonts w:eastAsiaTheme="majorEastAsia"/>
              </w:rPr>
            </w:pPr>
            <w:r>
              <w:rPr>
                <w:rFonts w:eastAsiaTheme="majorEastAsia" w:hint="eastAsia"/>
              </w:rPr>
              <w:t>É</w:t>
            </w:r>
            <w:r w:rsidR="007843D3" w:rsidRPr="003460BC">
              <w:rPr>
                <w:rFonts w:eastAsiaTheme="majorEastAsia"/>
              </w:rPr>
              <w:t>laboration du document unique</w:t>
            </w:r>
          </w:p>
        </w:tc>
      </w:tr>
      <w:tr w:rsidR="007843D3" w:rsidRPr="003460BC" w:rsidTr="003F4B18">
        <w:trPr>
          <w:trHeight w:val="848"/>
        </w:trPr>
        <w:tc>
          <w:tcPr>
            <w:tcW w:w="1019" w:type="pct"/>
            <w:vAlign w:val="center"/>
          </w:tcPr>
          <w:p w:rsidR="007843D3" w:rsidRPr="003460BC" w:rsidRDefault="007843D3" w:rsidP="007843D3">
            <w:pPr>
              <w:pStyle w:val="GuidePedagogiqueTitre7Rponses"/>
              <w:rPr>
                <w:rFonts w:eastAsiaTheme="majorEastAsia"/>
              </w:rPr>
            </w:pPr>
            <w:r>
              <w:rPr>
                <w:rFonts w:eastAsiaTheme="majorEastAsia"/>
              </w:rPr>
              <w:t>Mettre en place la p</w:t>
            </w:r>
            <w:r w:rsidRPr="003460BC">
              <w:rPr>
                <w:rFonts w:eastAsiaTheme="majorEastAsia"/>
              </w:rPr>
              <w:t>révention des risques</w:t>
            </w:r>
          </w:p>
        </w:tc>
        <w:tc>
          <w:tcPr>
            <w:tcW w:w="3981" w:type="pct"/>
            <w:vAlign w:val="center"/>
          </w:tcPr>
          <w:p w:rsidR="007843D3" w:rsidRDefault="007843D3" w:rsidP="007843D3">
            <w:pPr>
              <w:pStyle w:val="GuidePedagogiqueTitre7Rponses"/>
            </w:pPr>
            <w:r>
              <w:t>M</w:t>
            </w:r>
            <w:r w:rsidR="002379A9">
              <w:t>ise</w:t>
            </w:r>
            <w:r>
              <w:t xml:space="preserve"> en conformité </w:t>
            </w:r>
            <w:r w:rsidR="002379A9">
              <w:t>d</w:t>
            </w:r>
            <w:r>
              <w:t>es matériels avec les prescriptions réglementaires (extincteurs)</w:t>
            </w:r>
            <w:r w:rsidR="002379A9">
              <w:t>.</w:t>
            </w:r>
          </w:p>
          <w:p w:rsidR="007843D3" w:rsidRPr="003460BC" w:rsidRDefault="002379A9" w:rsidP="007843D3">
            <w:pPr>
              <w:pStyle w:val="GuidePedagogiqueTitre7Rponses"/>
              <w:rPr>
                <w:rFonts w:eastAsiaTheme="majorEastAsia"/>
              </w:rPr>
            </w:pPr>
            <w:r>
              <w:t xml:space="preserve">Maintenances et </w:t>
            </w:r>
            <w:r w:rsidR="007843D3">
              <w:t>vérifications périodiques des équipements (dans la réserve et le magasin)</w:t>
            </w:r>
            <w:r>
              <w:t>.</w:t>
            </w:r>
          </w:p>
          <w:p w:rsidR="007843D3" w:rsidRDefault="007843D3" w:rsidP="007843D3">
            <w:pPr>
              <w:pStyle w:val="GuidePedagogiqueTitre7Rponses"/>
            </w:pPr>
            <w:r>
              <w:t>Étud</w:t>
            </w:r>
            <w:r w:rsidR="002379A9">
              <w:t>e d</w:t>
            </w:r>
            <w:r w:rsidR="002379A9">
              <w:rPr>
                <w:rFonts w:hint="eastAsia"/>
              </w:rPr>
              <w:t>’</w:t>
            </w:r>
            <w:r w:rsidR="002379A9">
              <w:t>un</w:t>
            </w:r>
            <w:r>
              <w:t xml:space="preserve"> aménagement ergonomique des postes de travail</w:t>
            </w:r>
            <w:r w:rsidR="002379A9">
              <w:t>.</w:t>
            </w:r>
          </w:p>
          <w:p w:rsidR="007843D3" w:rsidRDefault="007843D3" w:rsidP="007843D3">
            <w:pPr>
              <w:pStyle w:val="GuidePedagogiqueTitre7Rponses"/>
            </w:pPr>
            <w:r>
              <w:t>Vérification du matériel roulant</w:t>
            </w:r>
            <w:r w:rsidR="002379A9">
              <w:t>.</w:t>
            </w:r>
          </w:p>
          <w:p w:rsidR="007843D3" w:rsidRDefault="002379A9" w:rsidP="007843D3">
            <w:pPr>
              <w:pStyle w:val="GuidePedagogiqueTitre7Rponses"/>
            </w:pPr>
            <w:r>
              <w:t>S</w:t>
            </w:r>
            <w:r w:rsidR="007843D3">
              <w:rPr>
                <w:rFonts w:cs="Arial"/>
              </w:rPr>
              <w:t>imulations de crise (évacuation, accident, etc.).</w:t>
            </w:r>
          </w:p>
          <w:p w:rsidR="007843D3" w:rsidRPr="008935A0" w:rsidRDefault="007843D3" w:rsidP="007843D3">
            <w:pPr>
              <w:pStyle w:val="GuidePedagogiqueTitre7Rponses"/>
            </w:pPr>
            <w:r>
              <w:t>Etc.</w:t>
            </w:r>
          </w:p>
        </w:tc>
      </w:tr>
      <w:tr w:rsidR="007843D3" w:rsidRPr="003460BC" w:rsidTr="003F4B18">
        <w:trPr>
          <w:trHeight w:val="562"/>
        </w:trPr>
        <w:tc>
          <w:tcPr>
            <w:tcW w:w="1019" w:type="pct"/>
            <w:vAlign w:val="center"/>
          </w:tcPr>
          <w:p w:rsidR="007843D3" w:rsidRPr="003460BC" w:rsidRDefault="007843D3" w:rsidP="007843D3">
            <w:pPr>
              <w:pStyle w:val="GuidePedagogiqueTitre7Rponses"/>
              <w:rPr>
                <w:rFonts w:eastAsiaTheme="majorEastAsia"/>
              </w:rPr>
            </w:pPr>
            <w:r w:rsidRPr="003460BC">
              <w:rPr>
                <w:rFonts w:eastAsiaTheme="majorEastAsia"/>
              </w:rPr>
              <w:t>Communication</w:t>
            </w:r>
          </w:p>
        </w:tc>
        <w:tc>
          <w:tcPr>
            <w:tcW w:w="3981" w:type="pct"/>
            <w:vAlign w:val="center"/>
          </w:tcPr>
          <w:p w:rsidR="007843D3" w:rsidRPr="008529C0" w:rsidRDefault="007843D3" w:rsidP="007843D3">
            <w:pPr>
              <w:pStyle w:val="GuidePedagogiqueTitre7Rponses"/>
              <w:rPr>
                <w:rFonts w:eastAsiaTheme="majorEastAsia"/>
              </w:rPr>
            </w:pPr>
            <w:r>
              <w:t>M</w:t>
            </w:r>
            <w:r w:rsidR="002379A9">
              <w:t>ise</w:t>
            </w:r>
            <w:r>
              <w:t xml:space="preserve"> en place des procédures permettant la diffusion des informations pertinentes sur la sécurité au travail</w:t>
            </w:r>
            <w:r w:rsidR="002379A9">
              <w:t>.</w:t>
            </w:r>
          </w:p>
          <w:p w:rsidR="007843D3" w:rsidRPr="008529C0" w:rsidRDefault="007843D3" w:rsidP="007843D3">
            <w:pPr>
              <w:pStyle w:val="GuidePedagogiqueTitre7Rponses"/>
              <w:rPr>
                <w:rFonts w:eastAsiaTheme="majorEastAsia"/>
              </w:rPr>
            </w:pPr>
            <w:r>
              <w:t>Form</w:t>
            </w:r>
            <w:r w:rsidR="002379A9">
              <w:t xml:space="preserve">ation du </w:t>
            </w:r>
            <w:r>
              <w:t>personnel</w:t>
            </w:r>
            <w:r w:rsidR="002379A9">
              <w:t>.</w:t>
            </w:r>
          </w:p>
          <w:p w:rsidR="007843D3" w:rsidRPr="008529C0" w:rsidRDefault="007843D3" w:rsidP="007843D3">
            <w:pPr>
              <w:pStyle w:val="GuidePedagogiqueTitre7Rponses"/>
              <w:rPr>
                <w:rFonts w:eastAsiaTheme="majorEastAsia"/>
              </w:rPr>
            </w:pPr>
            <w:r>
              <w:t>Sécurité incendie</w:t>
            </w:r>
            <w:r w:rsidR="002379A9">
              <w:t>.</w:t>
            </w:r>
          </w:p>
          <w:p w:rsidR="007843D3" w:rsidRPr="008529C0" w:rsidRDefault="007843D3" w:rsidP="007843D3">
            <w:pPr>
              <w:pStyle w:val="GuidePedagogiqueTitre7Rponses"/>
              <w:rPr>
                <w:rFonts w:eastAsiaTheme="majorEastAsia"/>
              </w:rPr>
            </w:pPr>
            <w:r>
              <w:t>Gestes et postures</w:t>
            </w:r>
            <w:r w:rsidR="002379A9">
              <w:t>.</w:t>
            </w:r>
          </w:p>
          <w:p w:rsidR="007843D3" w:rsidRDefault="007843D3" w:rsidP="007843D3">
            <w:pPr>
              <w:pStyle w:val="GuidePedagogiqueTitre7Rponses"/>
              <w:rPr>
                <w:rFonts w:eastAsiaTheme="majorEastAsia"/>
              </w:rPr>
            </w:pPr>
            <w:r>
              <w:rPr>
                <w:rFonts w:eastAsiaTheme="majorEastAsia"/>
              </w:rPr>
              <w:t>Sécurité électrique</w:t>
            </w:r>
            <w:r w:rsidR="002379A9">
              <w:rPr>
                <w:rFonts w:eastAsiaTheme="majorEastAsia"/>
              </w:rPr>
              <w:t>.</w:t>
            </w:r>
          </w:p>
          <w:p w:rsidR="007843D3" w:rsidRPr="008529C0" w:rsidRDefault="002379A9" w:rsidP="007843D3">
            <w:pPr>
              <w:pStyle w:val="GuidePedagogiqueTitre7Rponses"/>
              <w:rPr>
                <w:rFonts w:eastAsiaTheme="majorEastAsia"/>
              </w:rPr>
            </w:pPr>
            <w:r>
              <w:t xml:space="preserve">Sauveteur </w:t>
            </w:r>
            <w:r w:rsidR="007843D3">
              <w:t>secouriste du travail</w:t>
            </w:r>
            <w:r>
              <w:t>.</w:t>
            </w:r>
          </w:p>
          <w:p w:rsidR="007843D3" w:rsidRPr="003460BC" w:rsidRDefault="002379A9" w:rsidP="007843D3">
            <w:pPr>
              <w:pStyle w:val="GuidePedagogiqueTitre7Rponses"/>
              <w:rPr>
                <w:rFonts w:eastAsiaTheme="majorEastAsia"/>
              </w:rPr>
            </w:pPr>
            <w:r>
              <w:t>Etc</w:t>
            </w:r>
            <w:r w:rsidR="007843D3">
              <w:t>.</w:t>
            </w:r>
          </w:p>
        </w:tc>
      </w:tr>
      <w:tr w:rsidR="007843D3" w:rsidRPr="003460BC" w:rsidTr="003F4B18">
        <w:trPr>
          <w:trHeight w:val="562"/>
        </w:trPr>
        <w:tc>
          <w:tcPr>
            <w:tcW w:w="1019" w:type="pct"/>
            <w:vAlign w:val="center"/>
          </w:tcPr>
          <w:p w:rsidR="007843D3" w:rsidRPr="003460BC" w:rsidRDefault="00C24246" w:rsidP="007843D3">
            <w:pPr>
              <w:pStyle w:val="GuidePedagogiqueTitre7Rponses"/>
              <w:rPr>
                <w:rFonts w:eastAsiaTheme="majorEastAsia"/>
              </w:rPr>
            </w:pPr>
            <w:r>
              <w:rPr>
                <w:rFonts w:eastAsiaTheme="majorEastAsia" w:hint="eastAsia"/>
              </w:rPr>
              <w:t>É</w:t>
            </w:r>
            <w:r w:rsidR="007843D3">
              <w:rPr>
                <w:rFonts w:eastAsiaTheme="majorEastAsia"/>
              </w:rPr>
              <w:t>valuation des actions</w:t>
            </w:r>
          </w:p>
        </w:tc>
        <w:tc>
          <w:tcPr>
            <w:tcW w:w="3981" w:type="pct"/>
            <w:vAlign w:val="center"/>
          </w:tcPr>
          <w:p w:rsidR="007843D3" w:rsidRDefault="002379A9" w:rsidP="007843D3">
            <w:pPr>
              <w:pStyle w:val="GuidePedagogiqueTitre7Rponses"/>
            </w:pPr>
            <w:r>
              <w:t>M</w:t>
            </w:r>
            <w:r w:rsidR="007843D3">
              <w:t>esure</w:t>
            </w:r>
            <w:r>
              <w:t xml:space="preserve"> de</w:t>
            </w:r>
            <w:r w:rsidR="007843D3">
              <w:t xml:space="preserve"> l’efficacité des actions mises en place par le tableau de bord sécurité</w:t>
            </w:r>
            <w:r>
              <w:t>.</w:t>
            </w:r>
          </w:p>
          <w:p w:rsidR="007843D3" w:rsidRDefault="007843D3" w:rsidP="007843D3">
            <w:pPr>
              <w:pStyle w:val="GuidePedagogiqueTitre7Rponses"/>
            </w:pPr>
            <w:r>
              <w:t>Enquêtes auprès du personnel</w:t>
            </w:r>
            <w:r w:rsidR="002379A9">
              <w:t>.</w:t>
            </w:r>
          </w:p>
          <w:p w:rsidR="007843D3" w:rsidRDefault="007843D3" w:rsidP="00C24246">
            <w:pPr>
              <w:pStyle w:val="GuidePedagogiqueTitre7Rponses"/>
            </w:pPr>
            <w:r>
              <w:t>Audits</w:t>
            </w:r>
            <w:r w:rsidR="002379A9">
              <w:t>.</w:t>
            </w:r>
          </w:p>
        </w:tc>
      </w:tr>
    </w:tbl>
    <w:p w:rsidR="007843D3" w:rsidRDefault="007843D3" w:rsidP="002379A9">
      <w:pPr>
        <w:pStyle w:val="GuidePedagogiqueTitre4Missions"/>
      </w:pPr>
      <w:r>
        <w:rPr>
          <w:rFonts w:eastAsiaTheme="majorEastAsia"/>
        </w:rPr>
        <w:t>Entraînement</w:t>
      </w:r>
    </w:p>
    <w:p w:rsidR="007843D3" w:rsidRDefault="007843D3" w:rsidP="00FC7D96">
      <w:pPr>
        <w:pStyle w:val="GuidePedagogiqueTitre5Missionsnumros"/>
        <w:rPr>
          <w:rFonts w:eastAsiaTheme="majorEastAsia"/>
        </w:rPr>
      </w:pPr>
      <w:r>
        <w:rPr>
          <w:rFonts w:eastAsiaTheme="majorEastAsia"/>
        </w:rPr>
        <w:t>Exercice 1</w:t>
      </w:r>
    </w:p>
    <w:p w:rsidR="007843D3" w:rsidRPr="00B67A56" w:rsidRDefault="00FC7D96" w:rsidP="00FC7D96">
      <w:pPr>
        <w:pStyle w:val="GuidePedagogiqueTitre6Consignes"/>
      </w:pPr>
      <w:r>
        <w:t xml:space="preserve">1. </w:t>
      </w:r>
      <w:r w:rsidR="007843D3" w:rsidRPr="00B67A56">
        <w:t>Concevez</w:t>
      </w:r>
      <w:r w:rsidR="007843D3" w:rsidRPr="00B67A56">
        <w:rPr>
          <w:spacing w:val="41"/>
        </w:rPr>
        <w:t xml:space="preserve"> </w:t>
      </w:r>
      <w:r w:rsidR="007843D3" w:rsidRPr="00B67A56">
        <w:t>une</w:t>
      </w:r>
      <w:r w:rsidR="007843D3" w:rsidRPr="00B67A56">
        <w:rPr>
          <w:spacing w:val="19"/>
        </w:rPr>
        <w:t xml:space="preserve"> </w:t>
      </w:r>
      <w:r w:rsidR="007843D3" w:rsidRPr="00B67A56">
        <w:t>matrice</w:t>
      </w:r>
      <w:r w:rsidR="007843D3" w:rsidRPr="00B67A56">
        <w:rPr>
          <w:spacing w:val="41"/>
        </w:rPr>
        <w:t xml:space="preserve"> </w:t>
      </w:r>
      <w:r w:rsidR="007843D3" w:rsidRPr="00B67A56">
        <w:t>permettant</w:t>
      </w:r>
      <w:r w:rsidR="007843D3" w:rsidRPr="00B67A56">
        <w:rPr>
          <w:spacing w:val="25"/>
        </w:rPr>
        <w:t xml:space="preserve"> </w:t>
      </w:r>
      <w:r w:rsidR="007843D3" w:rsidRPr="00B67A56">
        <w:t>de</w:t>
      </w:r>
      <w:r w:rsidR="007843D3" w:rsidRPr="00B67A56">
        <w:rPr>
          <w:spacing w:val="19"/>
        </w:rPr>
        <w:t xml:space="preserve"> </w:t>
      </w:r>
      <w:r w:rsidR="007843D3" w:rsidRPr="00B67A56">
        <w:t>qualifier</w:t>
      </w:r>
      <w:r w:rsidR="007843D3" w:rsidRPr="00B67A56">
        <w:rPr>
          <w:spacing w:val="32"/>
        </w:rPr>
        <w:t xml:space="preserve"> </w:t>
      </w:r>
      <w:r w:rsidR="007843D3" w:rsidRPr="00B67A56">
        <w:t>les</w:t>
      </w:r>
      <w:r w:rsidR="007843D3" w:rsidRPr="00B67A56">
        <w:rPr>
          <w:spacing w:val="28"/>
        </w:rPr>
        <w:t xml:space="preserve"> </w:t>
      </w:r>
      <w:r w:rsidR="007843D3" w:rsidRPr="00B67A56">
        <w:t>risques</w:t>
      </w:r>
      <w:r w:rsidR="007843D3" w:rsidRPr="00B67A56">
        <w:rPr>
          <w:spacing w:val="29"/>
        </w:rPr>
        <w:t xml:space="preserve"> </w:t>
      </w:r>
      <w:r w:rsidR="007843D3" w:rsidRPr="00B67A56">
        <w:t>en</w:t>
      </w:r>
      <w:r w:rsidR="007843D3" w:rsidRPr="00B67A56">
        <w:rPr>
          <w:spacing w:val="25"/>
        </w:rPr>
        <w:t xml:space="preserve"> </w:t>
      </w:r>
      <w:r w:rsidR="007843D3" w:rsidRPr="00B67A56">
        <w:t>utilisant</w:t>
      </w:r>
      <w:r w:rsidR="007843D3" w:rsidRPr="00B67A56">
        <w:rPr>
          <w:spacing w:val="38"/>
        </w:rPr>
        <w:t xml:space="preserve"> </w:t>
      </w:r>
      <w:r w:rsidR="007843D3" w:rsidRPr="00B67A56">
        <w:rPr>
          <w:spacing w:val="-8"/>
        </w:rPr>
        <w:t>l</w:t>
      </w:r>
      <w:r w:rsidR="007843D3" w:rsidRPr="00B67A56">
        <w:rPr>
          <w:spacing w:val="-11"/>
        </w:rPr>
        <w:t>es</w:t>
      </w:r>
      <w:r w:rsidR="007843D3" w:rsidRPr="00B67A56">
        <w:rPr>
          <w:spacing w:val="17"/>
        </w:rPr>
        <w:t xml:space="preserve"> </w:t>
      </w:r>
      <w:r w:rsidR="007843D3" w:rsidRPr="00B67A56">
        <w:t>deux</w:t>
      </w:r>
      <w:r w:rsidR="007843D3" w:rsidRPr="00B67A56">
        <w:rPr>
          <w:spacing w:val="23"/>
        </w:rPr>
        <w:t xml:space="preserve"> </w:t>
      </w:r>
      <w:r w:rsidR="007843D3" w:rsidRPr="00B67A56">
        <w:t>axes</w:t>
      </w:r>
      <w:r w:rsidR="007843D3" w:rsidRPr="00B67A56">
        <w:rPr>
          <w:spacing w:val="-7"/>
        </w:rPr>
        <w:t xml:space="preserve"> </w:t>
      </w:r>
      <w:r w:rsidR="007843D3" w:rsidRPr="00B67A56">
        <w:t>de</w:t>
      </w:r>
      <w:r w:rsidR="007843D3" w:rsidRPr="00B67A56">
        <w:rPr>
          <w:spacing w:val="-10"/>
        </w:rPr>
        <w:t xml:space="preserve"> </w:t>
      </w:r>
      <w:r w:rsidR="007843D3" w:rsidRPr="00B67A56">
        <w:t>l'évaluation</w:t>
      </w:r>
      <w:r w:rsidR="007843D3" w:rsidRPr="00B67A56">
        <w:rPr>
          <w:spacing w:val="-9"/>
        </w:rPr>
        <w:t xml:space="preserve"> </w:t>
      </w:r>
      <w:r w:rsidR="007843D3" w:rsidRPr="00B67A56">
        <w:t>des</w:t>
      </w:r>
      <w:r w:rsidR="007843D3" w:rsidRPr="00B67A56">
        <w:rPr>
          <w:spacing w:val="-6"/>
        </w:rPr>
        <w:t xml:space="preserve"> </w:t>
      </w:r>
      <w:r w:rsidR="007843D3" w:rsidRPr="00B67A56">
        <w:t>risques et placez</w:t>
      </w:r>
      <w:r>
        <w:t>-y</w:t>
      </w:r>
      <w:r w:rsidR="007843D3" w:rsidRPr="00B67A56">
        <w:rPr>
          <w:spacing w:val="35"/>
        </w:rPr>
        <w:t xml:space="preserve"> </w:t>
      </w:r>
      <w:r w:rsidR="007843D3" w:rsidRPr="00B67A56">
        <w:rPr>
          <w:spacing w:val="-8"/>
        </w:rPr>
        <w:t>l</w:t>
      </w:r>
      <w:r w:rsidR="007843D3" w:rsidRPr="00B67A56">
        <w:rPr>
          <w:spacing w:val="-11"/>
        </w:rPr>
        <w:t>es</w:t>
      </w:r>
      <w:r w:rsidR="007843D3" w:rsidRPr="00B67A56">
        <w:rPr>
          <w:spacing w:val="11"/>
        </w:rPr>
        <w:t xml:space="preserve"> </w:t>
      </w:r>
      <w:r w:rsidR="007843D3" w:rsidRPr="00B67A56">
        <w:t>situations</w:t>
      </w:r>
      <w:r w:rsidR="007843D3" w:rsidRPr="00B67A56">
        <w:rPr>
          <w:spacing w:val="31"/>
        </w:rPr>
        <w:t xml:space="preserve"> </w:t>
      </w:r>
      <w:r w:rsidR="007843D3" w:rsidRPr="00B67A56">
        <w:t>à</w:t>
      </w:r>
      <w:r w:rsidR="007843D3" w:rsidRPr="00B67A56">
        <w:rPr>
          <w:spacing w:val="24"/>
        </w:rPr>
        <w:t xml:space="preserve"> </w:t>
      </w:r>
      <w:r w:rsidR="007843D3" w:rsidRPr="00B67A56">
        <w:t>risques</w:t>
      </w:r>
      <w:r w:rsidR="007843D3" w:rsidRPr="00B67A56">
        <w:rPr>
          <w:spacing w:val="15"/>
        </w:rPr>
        <w:t xml:space="preserve"> </w:t>
      </w:r>
      <w:r w:rsidR="007843D3" w:rsidRPr="00B67A56">
        <w:t>s'étant</w:t>
      </w:r>
      <w:r w:rsidR="007843D3" w:rsidRPr="00B67A56">
        <w:rPr>
          <w:spacing w:val="17"/>
        </w:rPr>
        <w:t xml:space="preserve"> </w:t>
      </w:r>
      <w:r w:rsidR="007843D3" w:rsidRPr="00B67A56">
        <w:t>déroulées</w:t>
      </w:r>
      <w:r w:rsidR="007843D3" w:rsidRPr="00B67A56">
        <w:rPr>
          <w:spacing w:val="9"/>
        </w:rPr>
        <w:t xml:space="preserve"> </w:t>
      </w:r>
      <w:r w:rsidR="007843D3" w:rsidRPr="00B67A56">
        <w:t>dans</w:t>
      </w:r>
      <w:r w:rsidR="007843D3" w:rsidRPr="00B67A56">
        <w:rPr>
          <w:spacing w:val="22"/>
        </w:rPr>
        <w:t xml:space="preserve"> </w:t>
      </w:r>
      <w:r w:rsidR="007843D3" w:rsidRPr="00B67A56">
        <w:t>l'agence</w:t>
      </w:r>
      <w:r w:rsidR="007843D3" w:rsidRPr="00B67A56">
        <w:rPr>
          <w:spacing w:val="23"/>
          <w:w w:val="99"/>
        </w:rPr>
        <w:t xml:space="preserve"> </w:t>
      </w:r>
      <w:r w:rsidR="007843D3" w:rsidRPr="00B67A56">
        <w:t>commerciale</w:t>
      </w:r>
      <w:r>
        <w:t>.</w:t>
      </w:r>
    </w:p>
    <w:p w:rsidR="007843D3" w:rsidRDefault="00576740" w:rsidP="007843D3">
      <w:pPr>
        <w:pStyle w:val="GuidePedagogiqueTitre7Rponses"/>
      </w:pPr>
      <w:r>
        <w:rPr>
          <w:noProof/>
        </w:rPr>
        <w:pict>
          <v:shapetype id="_x0000_t202" coordsize="21600,21600" o:spt="202" path="m,l,21600r21600,l21600,xe">
            <v:stroke joinstyle="miter"/>
            <v:path gradientshapeok="t" o:connecttype="rect"/>
          </v:shapetype>
          <v:shape id="Zone de texte 2" o:spid="_x0000_s1026" type="#_x0000_t202" style="position:absolute;margin-left:13.15pt;margin-top:-.3pt;width:404.25pt;height:189.75pt;z-index:251660288;visibility:visible;mso-width-relative:margin;mso-height-relative:margin" stroked="f">
            <v:textbox style="mso-next-textbox:#Zone de texte 2">
              <w:txbxContent>
                <w:tbl>
                  <w:tblPr>
                    <w:tblW w:w="7812" w:type="dxa"/>
                    <w:tblInd w:w="55" w:type="dxa"/>
                    <w:tblCellMar>
                      <w:left w:w="70" w:type="dxa"/>
                      <w:right w:w="70" w:type="dxa"/>
                    </w:tblCellMar>
                    <w:tblLook w:val="04A0"/>
                  </w:tblPr>
                  <w:tblGrid>
                    <w:gridCol w:w="1280"/>
                    <w:gridCol w:w="440"/>
                    <w:gridCol w:w="1200"/>
                    <w:gridCol w:w="1327"/>
                    <w:gridCol w:w="1200"/>
                    <w:gridCol w:w="1200"/>
                    <w:gridCol w:w="1264"/>
                  </w:tblGrid>
                  <w:tr w:rsidR="003F4B18" w:rsidRPr="008C6CD9" w:rsidTr="003F4B18">
                    <w:trPr>
                      <w:trHeight w:val="300"/>
                    </w:trPr>
                    <w:tc>
                      <w:tcPr>
                        <w:tcW w:w="1280" w:type="dxa"/>
                        <w:tcBorders>
                          <w:top w:val="nil"/>
                          <w:left w:val="nil"/>
                          <w:bottom w:val="nil"/>
                          <w:right w:val="nil"/>
                        </w:tcBorders>
                        <w:shd w:val="clear" w:color="auto" w:fill="auto"/>
                        <w:noWrap/>
                        <w:vAlign w:val="center"/>
                        <w:hideMark/>
                      </w:tcPr>
                      <w:p w:rsidR="003F4B18" w:rsidRPr="008C6CD9" w:rsidRDefault="003F4B18" w:rsidP="003F4B18">
                        <w:pPr>
                          <w:jc w:val="right"/>
                          <w:rPr>
                            <w:b/>
                            <w:bCs/>
                            <w:color w:val="000000"/>
                          </w:rPr>
                        </w:pPr>
                        <w:r w:rsidRPr="008C6CD9">
                          <w:rPr>
                            <w:b/>
                            <w:bCs/>
                            <w:color w:val="000000"/>
                          </w:rPr>
                          <w:t>Axe Gravité</w:t>
                        </w:r>
                      </w:p>
                    </w:tc>
                    <w:tc>
                      <w:tcPr>
                        <w:tcW w:w="44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p>
                    </w:tc>
                    <w:tc>
                      <w:tcPr>
                        <w:tcW w:w="1200" w:type="dxa"/>
                        <w:tcBorders>
                          <w:top w:val="nil"/>
                          <w:left w:val="nil"/>
                          <w:bottom w:val="single" w:sz="4" w:space="0" w:color="auto"/>
                          <w:right w:val="nil"/>
                        </w:tcBorders>
                        <w:shd w:val="clear" w:color="auto" w:fill="auto"/>
                        <w:noWrap/>
                        <w:vAlign w:val="center"/>
                        <w:hideMark/>
                      </w:tcPr>
                      <w:p w:rsidR="003F4B18" w:rsidRPr="008C6CD9" w:rsidRDefault="003F4B18" w:rsidP="003F4B18">
                        <w:pPr>
                          <w:rPr>
                            <w:color w:val="000000"/>
                          </w:rPr>
                        </w:pPr>
                      </w:p>
                    </w:tc>
                    <w:tc>
                      <w:tcPr>
                        <w:tcW w:w="1228" w:type="dxa"/>
                        <w:tcBorders>
                          <w:top w:val="nil"/>
                          <w:left w:val="nil"/>
                          <w:bottom w:val="single" w:sz="4" w:space="0" w:color="auto"/>
                          <w:right w:val="nil"/>
                        </w:tcBorders>
                        <w:shd w:val="clear" w:color="auto" w:fill="auto"/>
                        <w:noWrap/>
                        <w:vAlign w:val="center"/>
                        <w:hideMark/>
                      </w:tcPr>
                      <w:p w:rsidR="003F4B18" w:rsidRPr="008C6CD9" w:rsidRDefault="003F4B18" w:rsidP="003F4B18">
                        <w:pPr>
                          <w:rPr>
                            <w:color w:val="000000"/>
                          </w:rPr>
                        </w:pPr>
                      </w:p>
                    </w:tc>
                    <w:tc>
                      <w:tcPr>
                        <w:tcW w:w="1200" w:type="dxa"/>
                        <w:tcBorders>
                          <w:top w:val="nil"/>
                          <w:left w:val="nil"/>
                          <w:bottom w:val="single" w:sz="4" w:space="0" w:color="auto"/>
                          <w:right w:val="nil"/>
                        </w:tcBorders>
                        <w:shd w:val="clear" w:color="auto" w:fill="auto"/>
                        <w:noWrap/>
                        <w:vAlign w:val="center"/>
                        <w:hideMark/>
                      </w:tcPr>
                      <w:p w:rsidR="003F4B18" w:rsidRPr="008C6CD9" w:rsidRDefault="003F4B18" w:rsidP="003F4B18">
                        <w:pPr>
                          <w:rPr>
                            <w:color w:val="000000"/>
                          </w:rPr>
                        </w:pPr>
                      </w:p>
                    </w:tc>
                    <w:tc>
                      <w:tcPr>
                        <w:tcW w:w="1200" w:type="dxa"/>
                        <w:tcBorders>
                          <w:top w:val="nil"/>
                          <w:left w:val="nil"/>
                          <w:bottom w:val="single" w:sz="4" w:space="0" w:color="auto"/>
                          <w:right w:val="nil"/>
                        </w:tcBorders>
                        <w:shd w:val="clear" w:color="auto" w:fill="auto"/>
                        <w:noWrap/>
                        <w:vAlign w:val="center"/>
                        <w:hideMark/>
                      </w:tcPr>
                      <w:p w:rsidR="003F4B18" w:rsidRPr="008C6CD9" w:rsidRDefault="003F4B18" w:rsidP="003F4B18">
                        <w:pPr>
                          <w:rPr>
                            <w:color w:val="000000"/>
                          </w:rPr>
                        </w:pPr>
                      </w:p>
                    </w:tc>
                    <w:tc>
                      <w:tcPr>
                        <w:tcW w:w="1264"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p>
                    </w:tc>
                  </w:tr>
                  <w:tr w:rsidR="003F4B18" w:rsidRPr="008C6CD9" w:rsidTr="003F4B18">
                    <w:trPr>
                      <w:trHeight w:val="567"/>
                    </w:trPr>
                    <w:tc>
                      <w:tcPr>
                        <w:tcW w:w="1280" w:type="dxa"/>
                        <w:tcBorders>
                          <w:top w:val="nil"/>
                          <w:left w:val="nil"/>
                          <w:bottom w:val="nil"/>
                          <w:right w:val="nil"/>
                        </w:tcBorders>
                        <w:shd w:val="clear" w:color="auto" w:fill="auto"/>
                        <w:noWrap/>
                        <w:vAlign w:val="center"/>
                        <w:hideMark/>
                      </w:tcPr>
                      <w:p w:rsidR="003F4B18" w:rsidRPr="008C6CD9" w:rsidRDefault="003F4B18" w:rsidP="00C24246">
                        <w:pPr>
                          <w:rPr>
                            <w:color w:val="000000"/>
                          </w:rPr>
                        </w:pPr>
                        <w:r>
                          <w:rPr>
                            <w:color w:val="000000"/>
                          </w:rPr>
                          <w:t xml:space="preserve">Très </w:t>
                        </w:r>
                        <w:r w:rsidRPr="008C6CD9">
                          <w:rPr>
                            <w:color w:val="000000"/>
                          </w:rPr>
                          <w:t>élevée</w:t>
                        </w:r>
                      </w:p>
                    </w:tc>
                    <w:tc>
                      <w:tcPr>
                        <w:tcW w:w="440" w:type="dxa"/>
                        <w:tcBorders>
                          <w:top w:val="nil"/>
                          <w:left w:val="nil"/>
                          <w:bottom w:val="nil"/>
                          <w:right w:val="single" w:sz="4" w:space="0" w:color="auto"/>
                        </w:tcBorders>
                        <w:shd w:val="clear" w:color="auto" w:fill="auto"/>
                        <w:noWrap/>
                        <w:vAlign w:val="center"/>
                        <w:hideMark/>
                      </w:tcPr>
                      <w:p w:rsidR="003F4B18" w:rsidRPr="008C6CD9" w:rsidRDefault="003F4B18" w:rsidP="003F4B18">
                        <w:pPr>
                          <w:jc w:val="center"/>
                          <w:rPr>
                            <w:color w:val="000000"/>
                          </w:rPr>
                        </w:pPr>
                        <w:r>
                          <w:rPr>
                            <w:color w:val="000000"/>
                          </w:rPr>
                          <w:t>4</w:t>
                        </w:r>
                      </w:p>
                    </w:tc>
                    <w:tc>
                      <w:tcPr>
                        <w:tcW w:w="1200" w:type="dxa"/>
                        <w:tcBorders>
                          <w:top w:val="single" w:sz="4" w:space="0" w:color="auto"/>
                          <w:left w:val="single" w:sz="4" w:space="0" w:color="auto"/>
                          <w:bottom w:val="dashed" w:sz="4" w:space="0" w:color="auto"/>
                          <w:right w:val="dashed" w:sz="4" w:space="0" w:color="auto"/>
                        </w:tcBorders>
                        <w:shd w:val="clear" w:color="auto" w:fill="FFFFFF" w:themeFill="background1"/>
                        <w:noWrap/>
                        <w:vAlign w:val="center"/>
                        <w:hideMark/>
                      </w:tcPr>
                      <w:p w:rsidR="003F4B18" w:rsidRPr="00BC3808" w:rsidRDefault="003F4B18" w:rsidP="003F4B18">
                        <w:pPr>
                          <w:jc w:val="center"/>
                          <w:rPr>
                            <w:b/>
                            <w:color w:val="000000"/>
                          </w:rPr>
                        </w:pPr>
                        <w:r w:rsidRPr="00BC3808">
                          <w:rPr>
                            <w:b/>
                            <w:color w:val="000000"/>
                          </w:rPr>
                          <w:t>S4</w:t>
                        </w:r>
                      </w:p>
                    </w:tc>
                    <w:tc>
                      <w:tcPr>
                        <w:tcW w:w="1228" w:type="dxa"/>
                        <w:tcBorders>
                          <w:top w:val="single"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single"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single" w:sz="4" w:space="0" w:color="auto"/>
                          <w:left w:val="dashed" w:sz="4" w:space="0" w:color="auto"/>
                          <w:bottom w:val="dashed" w:sz="4" w:space="0" w:color="auto"/>
                          <w:right w:val="single"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64" w:type="dxa"/>
                        <w:tcBorders>
                          <w:top w:val="nil"/>
                          <w:left w:val="single" w:sz="4" w:space="0" w:color="auto"/>
                          <w:bottom w:val="nil"/>
                          <w:right w:val="nil"/>
                        </w:tcBorders>
                        <w:shd w:val="clear" w:color="auto" w:fill="auto"/>
                        <w:noWrap/>
                        <w:vAlign w:val="center"/>
                        <w:hideMark/>
                      </w:tcPr>
                      <w:p w:rsidR="003F4B18" w:rsidRPr="008C6CD9" w:rsidRDefault="003F4B18" w:rsidP="003F4B18">
                        <w:pPr>
                          <w:rPr>
                            <w:color w:val="000000"/>
                          </w:rPr>
                        </w:pPr>
                      </w:p>
                    </w:tc>
                  </w:tr>
                  <w:tr w:rsidR="003F4B18" w:rsidRPr="008C6CD9" w:rsidTr="003F4B18">
                    <w:trPr>
                      <w:trHeight w:val="567"/>
                    </w:trPr>
                    <w:tc>
                      <w:tcPr>
                        <w:tcW w:w="1280"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r>
                          <w:rPr>
                            <w:color w:val="000000"/>
                          </w:rPr>
                          <w:t>Élevée</w:t>
                        </w:r>
                      </w:p>
                    </w:tc>
                    <w:tc>
                      <w:tcPr>
                        <w:tcW w:w="440" w:type="dxa"/>
                        <w:tcBorders>
                          <w:top w:val="nil"/>
                          <w:left w:val="nil"/>
                          <w:bottom w:val="nil"/>
                          <w:right w:val="single" w:sz="4" w:space="0" w:color="auto"/>
                        </w:tcBorders>
                        <w:shd w:val="clear" w:color="auto" w:fill="auto"/>
                        <w:noWrap/>
                        <w:vAlign w:val="center"/>
                        <w:hideMark/>
                      </w:tcPr>
                      <w:p w:rsidR="003F4B18" w:rsidRPr="008C6CD9" w:rsidRDefault="003F4B18" w:rsidP="003F4B18">
                        <w:pPr>
                          <w:jc w:val="center"/>
                          <w:rPr>
                            <w:color w:val="000000"/>
                          </w:rPr>
                        </w:pPr>
                        <w:r>
                          <w:rPr>
                            <w:color w:val="000000"/>
                          </w:rPr>
                          <w:t>3</w:t>
                        </w:r>
                      </w:p>
                    </w:tc>
                    <w:tc>
                      <w:tcPr>
                        <w:tcW w:w="1200" w:type="dxa"/>
                        <w:tcBorders>
                          <w:top w:val="dashed" w:sz="4" w:space="0" w:color="auto"/>
                          <w:left w:val="single"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r w:rsidRPr="00BC3808">
                          <w:rPr>
                            <w:b/>
                            <w:color w:val="000000"/>
                          </w:rPr>
                          <w:t>S1</w:t>
                        </w:r>
                      </w:p>
                    </w:tc>
                    <w:tc>
                      <w:tcPr>
                        <w:tcW w:w="1228" w:type="dxa"/>
                        <w:tcBorders>
                          <w:top w:val="dashed"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dashed"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dashed" w:sz="4" w:space="0" w:color="auto"/>
                          <w:left w:val="dashed" w:sz="4" w:space="0" w:color="auto"/>
                          <w:bottom w:val="dashed" w:sz="4" w:space="0" w:color="auto"/>
                          <w:right w:val="single"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64" w:type="dxa"/>
                        <w:tcBorders>
                          <w:top w:val="nil"/>
                          <w:left w:val="single" w:sz="4" w:space="0" w:color="auto"/>
                          <w:bottom w:val="nil"/>
                          <w:right w:val="nil"/>
                        </w:tcBorders>
                        <w:shd w:val="clear" w:color="auto" w:fill="auto"/>
                        <w:noWrap/>
                        <w:vAlign w:val="center"/>
                        <w:hideMark/>
                      </w:tcPr>
                      <w:p w:rsidR="003F4B18" w:rsidRPr="008C6CD9" w:rsidRDefault="003F4B18" w:rsidP="003F4B18">
                        <w:pPr>
                          <w:rPr>
                            <w:color w:val="000000"/>
                          </w:rPr>
                        </w:pPr>
                      </w:p>
                    </w:tc>
                  </w:tr>
                  <w:tr w:rsidR="003F4B18" w:rsidRPr="008C6CD9" w:rsidTr="003F4B18">
                    <w:trPr>
                      <w:trHeight w:val="567"/>
                    </w:trPr>
                    <w:tc>
                      <w:tcPr>
                        <w:tcW w:w="1280"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r>
                          <w:rPr>
                            <w:color w:val="000000"/>
                          </w:rPr>
                          <w:t>Modérée</w:t>
                        </w:r>
                      </w:p>
                    </w:tc>
                    <w:tc>
                      <w:tcPr>
                        <w:tcW w:w="440" w:type="dxa"/>
                        <w:tcBorders>
                          <w:top w:val="nil"/>
                          <w:left w:val="nil"/>
                          <w:bottom w:val="nil"/>
                          <w:right w:val="single" w:sz="4" w:space="0" w:color="auto"/>
                        </w:tcBorders>
                        <w:shd w:val="clear" w:color="auto" w:fill="auto"/>
                        <w:noWrap/>
                        <w:vAlign w:val="center"/>
                        <w:hideMark/>
                      </w:tcPr>
                      <w:p w:rsidR="003F4B18" w:rsidRPr="008C6CD9" w:rsidRDefault="003F4B18" w:rsidP="003F4B18">
                        <w:pPr>
                          <w:jc w:val="center"/>
                          <w:rPr>
                            <w:color w:val="000000"/>
                          </w:rPr>
                        </w:pPr>
                        <w:r>
                          <w:rPr>
                            <w:color w:val="000000"/>
                          </w:rPr>
                          <w:t>2</w:t>
                        </w:r>
                      </w:p>
                    </w:tc>
                    <w:tc>
                      <w:tcPr>
                        <w:tcW w:w="1200" w:type="dxa"/>
                        <w:tcBorders>
                          <w:top w:val="dashed" w:sz="4" w:space="0" w:color="auto"/>
                          <w:left w:val="single"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r w:rsidRPr="00BC3808">
                          <w:rPr>
                            <w:b/>
                            <w:color w:val="000000"/>
                          </w:rPr>
                          <w:t>S5</w:t>
                        </w:r>
                      </w:p>
                    </w:tc>
                    <w:tc>
                      <w:tcPr>
                        <w:tcW w:w="1228" w:type="dxa"/>
                        <w:tcBorders>
                          <w:top w:val="dashed"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r w:rsidRPr="00BC3808">
                          <w:rPr>
                            <w:b/>
                            <w:color w:val="000000"/>
                          </w:rPr>
                          <w:t>S3</w:t>
                        </w:r>
                      </w:p>
                    </w:tc>
                    <w:tc>
                      <w:tcPr>
                        <w:tcW w:w="1200" w:type="dxa"/>
                        <w:tcBorders>
                          <w:top w:val="dashed" w:sz="4" w:space="0" w:color="auto"/>
                          <w:left w:val="dashed" w:sz="4" w:space="0" w:color="auto"/>
                          <w:bottom w:val="dashed"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dashed" w:sz="4" w:space="0" w:color="auto"/>
                          <w:left w:val="dashed" w:sz="4" w:space="0" w:color="auto"/>
                          <w:bottom w:val="dashed" w:sz="4" w:space="0" w:color="auto"/>
                          <w:right w:val="single"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64" w:type="dxa"/>
                        <w:tcBorders>
                          <w:top w:val="nil"/>
                          <w:left w:val="single" w:sz="4" w:space="0" w:color="auto"/>
                          <w:bottom w:val="nil"/>
                          <w:right w:val="nil"/>
                        </w:tcBorders>
                        <w:shd w:val="clear" w:color="auto" w:fill="auto"/>
                        <w:noWrap/>
                        <w:vAlign w:val="center"/>
                        <w:hideMark/>
                      </w:tcPr>
                      <w:p w:rsidR="003F4B18" w:rsidRPr="008C6CD9" w:rsidRDefault="003F4B18" w:rsidP="003F4B18">
                        <w:pPr>
                          <w:rPr>
                            <w:color w:val="000000"/>
                          </w:rPr>
                        </w:pPr>
                      </w:p>
                    </w:tc>
                  </w:tr>
                  <w:tr w:rsidR="003F4B18" w:rsidRPr="008C6CD9" w:rsidTr="003F4B18">
                    <w:trPr>
                      <w:trHeight w:val="567"/>
                    </w:trPr>
                    <w:tc>
                      <w:tcPr>
                        <w:tcW w:w="1280"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r w:rsidRPr="008C6CD9">
                          <w:rPr>
                            <w:color w:val="000000"/>
                          </w:rPr>
                          <w:t>Minime</w:t>
                        </w:r>
                      </w:p>
                    </w:tc>
                    <w:tc>
                      <w:tcPr>
                        <w:tcW w:w="440" w:type="dxa"/>
                        <w:tcBorders>
                          <w:top w:val="nil"/>
                          <w:left w:val="nil"/>
                          <w:bottom w:val="nil"/>
                          <w:right w:val="single" w:sz="4" w:space="0" w:color="auto"/>
                        </w:tcBorders>
                        <w:shd w:val="clear" w:color="auto" w:fill="auto"/>
                        <w:noWrap/>
                        <w:vAlign w:val="center"/>
                        <w:hideMark/>
                      </w:tcPr>
                      <w:p w:rsidR="003F4B18" w:rsidRPr="008C6CD9" w:rsidRDefault="003F4B18" w:rsidP="003F4B18">
                        <w:pPr>
                          <w:jc w:val="center"/>
                          <w:rPr>
                            <w:color w:val="000000"/>
                          </w:rPr>
                        </w:pPr>
                        <w:r w:rsidRPr="008C6CD9">
                          <w:rPr>
                            <w:color w:val="000000"/>
                          </w:rPr>
                          <w:t>1</w:t>
                        </w:r>
                      </w:p>
                    </w:tc>
                    <w:tc>
                      <w:tcPr>
                        <w:tcW w:w="1200" w:type="dxa"/>
                        <w:tcBorders>
                          <w:top w:val="dashed" w:sz="4" w:space="0" w:color="auto"/>
                          <w:left w:val="single" w:sz="4" w:space="0" w:color="auto"/>
                          <w:bottom w:val="single"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28" w:type="dxa"/>
                        <w:tcBorders>
                          <w:top w:val="dashed" w:sz="4" w:space="0" w:color="auto"/>
                          <w:left w:val="dashed" w:sz="4" w:space="0" w:color="auto"/>
                          <w:bottom w:val="single"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dashed" w:sz="4" w:space="0" w:color="auto"/>
                          <w:left w:val="dashed" w:sz="4" w:space="0" w:color="auto"/>
                          <w:bottom w:val="single" w:sz="4" w:space="0" w:color="auto"/>
                          <w:right w:val="dashed" w:sz="4" w:space="0" w:color="auto"/>
                        </w:tcBorders>
                        <w:shd w:val="clear" w:color="auto" w:fill="FFFFFF" w:themeFill="background1"/>
                        <w:noWrap/>
                        <w:vAlign w:val="center"/>
                        <w:hideMark/>
                      </w:tcPr>
                      <w:p w:rsidR="003F4B18" w:rsidRPr="008C6CD9" w:rsidRDefault="003F4B18" w:rsidP="003F4B18">
                        <w:pPr>
                          <w:jc w:val="center"/>
                          <w:rPr>
                            <w:color w:val="000000"/>
                          </w:rPr>
                        </w:pPr>
                      </w:p>
                    </w:tc>
                    <w:tc>
                      <w:tcPr>
                        <w:tcW w:w="1200" w:type="dxa"/>
                        <w:tcBorders>
                          <w:top w:val="dashed" w:sz="4" w:space="0" w:color="auto"/>
                          <w:left w:val="dashed" w:sz="4" w:space="0" w:color="auto"/>
                          <w:bottom w:val="single" w:sz="4" w:space="0" w:color="auto"/>
                          <w:right w:val="single" w:sz="4" w:space="0" w:color="auto"/>
                        </w:tcBorders>
                        <w:shd w:val="clear" w:color="auto" w:fill="FFFFFF" w:themeFill="background1"/>
                        <w:noWrap/>
                        <w:vAlign w:val="center"/>
                        <w:hideMark/>
                      </w:tcPr>
                      <w:p w:rsidR="003F4B18" w:rsidRPr="008C6CD9" w:rsidRDefault="003F4B18" w:rsidP="003F4B18">
                        <w:pPr>
                          <w:jc w:val="center"/>
                          <w:rPr>
                            <w:color w:val="000000"/>
                          </w:rPr>
                        </w:pPr>
                        <w:r w:rsidRPr="00BC3808">
                          <w:rPr>
                            <w:b/>
                            <w:color w:val="000000"/>
                          </w:rPr>
                          <w:t>S2</w:t>
                        </w:r>
                      </w:p>
                    </w:tc>
                    <w:tc>
                      <w:tcPr>
                        <w:tcW w:w="1264" w:type="dxa"/>
                        <w:tcBorders>
                          <w:top w:val="nil"/>
                          <w:left w:val="single" w:sz="4" w:space="0" w:color="auto"/>
                          <w:bottom w:val="nil"/>
                          <w:right w:val="nil"/>
                        </w:tcBorders>
                        <w:shd w:val="clear" w:color="auto" w:fill="auto"/>
                        <w:noWrap/>
                        <w:vAlign w:val="center"/>
                        <w:hideMark/>
                      </w:tcPr>
                      <w:p w:rsidR="003F4B18" w:rsidRPr="008C6CD9" w:rsidRDefault="003F4B18" w:rsidP="003F4B18">
                        <w:pPr>
                          <w:rPr>
                            <w:color w:val="000000"/>
                          </w:rPr>
                        </w:pPr>
                      </w:p>
                    </w:tc>
                  </w:tr>
                  <w:tr w:rsidR="003F4B18" w:rsidRPr="008C6CD9" w:rsidTr="003F4B18">
                    <w:trPr>
                      <w:trHeight w:val="300"/>
                    </w:trPr>
                    <w:tc>
                      <w:tcPr>
                        <w:tcW w:w="1280"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p>
                    </w:tc>
                    <w:tc>
                      <w:tcPr>
                        <w:tcW w:w="44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p>
                    </w:tc>
                    <w:tc>
                      <w:tcPr>
                        <w:tcW w:w="1200" w:type="dxa"/>
                        <w:tcBorders>
                          <w:top w:val="single" w:sz="4" w:space="0" w:color="auto"/>
                          <w:left w:val="nil"/>
                          <w:bottom w:val="nil"/>
                          <w:right w:val="nil"/>
                        </w:tcBorders>
                        <w:shd w:val="clear" w:color="auto" w:fill="auto"/>
                        <w:noWrap/>
                        <w:vAlign w:val="center"/>
                        <w:hideMark/>
                      </w:tcPr>
                      <w:p w:rsidR="003F4B18" w:rsidRPr="008C6CD9" w:rsidRDefault="003F4B18" w:rsidP="003F4B18">
                        <w:pPr>
                          <w:jc w:val="center"/>
                          <w:rPr>
                            <w:color w:val="000000"/>
                          </w:rPr>
                        </w:pPr>
                        <w:r>
                          <w:rPr>
                            <w:color w:val="000000"/>
                          </w:rPr>
                          <w:t>1</w:t>
                        </w:r>
                      </w:p>
                    </w:tc>
                    <w:tc>
                      <w:tcPr>
                        <w:tcW w:w="1228" w:type="dxa"/>
                        <w:tcBorders>
                          <w:top w:val="single" w:sz="4" w:space="0" w:color="auto"/>
                          <w:left w:val="nil"/>
                          <w:bottom w:val="nil"/>
                          <w:right w:val="nil"/>
                        </w:tcBorders>
                        <w:shd w:val="clear" w:color="auto" w:fill="auto"/>
                        <w:noWrap/>
                        <w:vAlign w:val="center"/>
                        <w:hideMark/>
                      </w:tcPr>
                      <w:p w:rsidR="003F4B18" w:rsidRPr="008C6CD9" w:rsidRDefault="003F4B18" w:rsidP="003F4B18">
                        <w:pPr>
                          <w:jc w:val="center"/>
                          <w:rPr>
                            <w:color w:val="000000"/>
                          </w:rPr>
                        </w:pPr>
                        <w:r>
                          <w:rPr>
                            <w:color w:val="000000"/>
                          </w:rPr>
                          <w:t>2</w:t>
                        </w:r>
                      </w:p>
                    </w:tc>
                    <w:tc>
                      <w:tcPr>
                        <w:tcW w:w="1200" w:type="dxa"/>
                        <w:tcBorders>
                          <w:top w:val="single" w:sz="4" w:space="0" w:color="auto"/>
                          <w:left w:val="nil"/>
                          <w:bottom w:val="nil"/>
                          <w:right w:val="nil"/>
                        </w:tcBorders>
                        <w:shd w:val="clear" w:color="auto" w:fill="auto"/>
                        <w:noWrap/>
                        <w:vAlign w:val="center"/>
                        <w:hideMark/>
                      </w:tcPr>
                      <w:p w:rsidR="003F4B18" w:rsidRPr="008C6CD9" w:rsidRDefault="003F4B18" w:rsidP="003F4B18">
                        <w:pPr>
                          <w:jc w:val="center"/>
                          <w:rPr>
                            <w:color w:val="000000"/>
                          </w:rPr>
                        </w:pPr>
                        <w:r>
                          <w:rPr>
                            <w:color w:val="000000"/>
                          </w:rPr>
                          <w:t>3</w:t>
                        </w:r>
                      </w:p>
                    </w:tc>
                    <w:tc>
                      <w:tcPr>
                        <w:tcW w:w="1200" w:type="dxa"/>
                        <w:tcBorders>
                          <w:top w:val="single" w:sz="4" w:space="0" w:color="auto"/>
                          <w:left w:val="nil"/>
                          <w:bottom w:val="nil"/>
                          <w:right w:val="nil"/>
                        </w:tcBorders>
                        <w:shd w:val="clear" w:color="auto" w:fill="auto"/>
                        <w:noWrap/>
                        <w:vAlign w:val="center"/>
                        <w:hideMark/>
                      </w:tcPr>
                      <w:p w:rsidR="003F4B18" w:rsidRPr="008C6CD9" w:rsidRDefault="003F4B18" w:rsidP="003F4B18">
                        <w:pPr>
                          <w:jc w:val="center"/>
                          <w:rPr>
                            <w:color w:val="000000"/>
                          </w:rPr>
                        </w:pPr>
                        <w:r>
                          <w:rPr>
                            <w:color w:val="000000"/>
                          </w:rPr>
                          <w:t>4</w:t>
                        </w:r>
                      </w:p>
                    </w:tc>
                    <w:tc>
                      <w:tcPr>
                        <w:tcW w:w="1264"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r w:rsidRPr="008C6CD9">
                          <w:rPr>
                            <w:b/>
                            <w:bCs/>
                            <w:color w:val="000000"/>
                          </w:rPr>
                          <w:t>Axe Fréquence</w:t>
                        </w:r>
                      </w:p>
                    </w:tc>
                  </w:tr>
                  <w:tr w:rsidR="003F4B18" w:rsidRPr="008C6CD9" w:rsidTr="003F4B18">
                    <w:trPr>
                      <w:trHeight w:val="300"/>
                    </w:trPr>
                    <w:tc>
                      <w:tcPr>
                        <w:tcW w:w="1280"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p>
                    </w:tc>
                    <w:tc>
                      <w:tcPr>
                        <w:tcW w:w="44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p>
                    </w:tc>
                    <w:tc>
                      <w:tcPr>
                        <w:tcW w:w="120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r w:rsidRPr="008C6CD9">
                          <w:rPr>
                            <w:color w:val="000000"/>
                          </w:rPr>
                          <w:t>Rare</w:t>
                        </w:r>
                      </w:p>
                    </w:tc>
                    <w:tc>
                      <w:tcPr>
                        <w:tcW w:w="1228"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r w:rsidRPr="008C6CD9">
                          <w:rPr>
                            <w:color w:val="000000"/>
                          </w:rPr>
                          <w:t>Occasionnel</w:t>
                        </w:r>
                      </w:p>
                    </w:tc>
                    <w:tc>
                      <w:tcPr>
                        <w:tcW w:w="120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r w:rsidRPr="008C6CD9">
                          <w:rPr>
                            <w:color w:val="000000"/>
                          </w:rPr>
                          <w:t>Fréquent</w:t>
                        </w:r>
                      </w:p>
                    </w:tc>
                    <w:tc>
                      <w:tcPr>
                        <w:tcW w:w="1200" w:type="dxa"/>
                        <w:tcBorders>
                          <w:top w:val="nil"/>
                          <w:left w:val="nil"/>
                          <w:bottom w:val="nil"/>
                          <w:right w:val="nil"/>
                        </w:tcBorders>
                        <w:shd w:val="clear" w:color="auto" w:fill="auto"/>
                        <w:noWrap/>
                        <w:vAlign w:val="center"/>
                        <w:hideMark/>
                      </w:tcPr>
                      <w:p w:rsidR="003F4B18" w:rsidRPr="008C6CD9" w:rsidRDefault="003F4B18" w:rsidP="003F4B18">
                        <w:pPr>
                          <w:jc w:val="center"/>
                          <w:rPr>
                            <w:color w:val="000000"/>
                          </w:rPr>
                        </w:pPr>
                        <w:r w:rsidRPr="008C6CD9">
                          <w:rPr>
                            <w:color w:val="000000"/>
                          </w:rPr>
                          <w:t>Permanent</w:t>
                        </w:r>
                      </w:p>
                    </w:tc>
                    <w:tc>
                      <w:tcPr>
                        <w:tcW w:w="1264" w:type="dxa"/>
                        <w:tcBorders>
                          <w:top w:val="nil"/>
                          <w:left w:val="nil"/>
                          <w:bottom w:val="nil"/>
                          <w:right w:val="nil"/>
                        </w:tcBorders>
                        <w:shd w:val="clear" w:color="auto" w:fill="auto"/>
                        <w:noWrap/>
                        <w:vAlign w:val="center"/>
                        <w:hideMark/>
                      </w:tcPr>
                      <w:p w:rsidR="003F4B18" w:rsidRPr="008C6CD9" w:rsidRDefault="003F4B18" w:rsidP="003F4B18">
                        <w:pPr>
                          <w:rPr>
                            <w:color w:val="000000"/>
                          </w:rPr>
                        </w:pPr>
                      </w:p>
                    </w:tc>
                  </w:tr>
                </w:tbl>
                <w:p w:rsidR="003F4B18" w:rsidRDefault="003F4B18" w:rsidP="007843D3"/>
              </w:txbxContent>
            </v:textbox>
          </v:shape>
        </w:pict>
      </w: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pPr>
    </w:p>
    <w:p w:rsidR="007843D3" w:rsidRDefault="007843D3" w:rsidP="007843D3">
      <w:pPr>
        <w:pStyle w:val="GuidePedagogiqueTitre7Rponses"/>
        <w:rPr>
          <w:rStyle w:val="mw-headline"/>
        </w:rPr>
      </w:pPr>
    </w:p>
    <w:p w:rsidR="007843D3" w:rsidRDefault="007843D3" w:rsidP="007843D3">
      <w:pPr>
        <w:pStyle w:val="GuidePedagogiqueTitre7Rponses"/>
        <w:rPr>
          <w:rStyle w:val="mw-headline"/>
        </w:rPr>
      </w:pPr>
    </w:p>
    <w:p w:rsidR="007843D3" w:rsidRDefault="007843D3" w:rsidP="007843D3">
      <w:pPr>
        <w:pStyle w:val="GuidePedagogiqueTitre7Rponses"/>
        <w:rPr>
          <w:rStyle w:val="mw-headline"/>
        </w:rPr>
      </w:pPr>
    </w:p>
    <w:p w:rsidR="007843D3" w:rsidRPr="00B67A56" w:rsidRDefault="00FC7D96" w:rsidP="00FC7D96">
      <w:pPr>
        <w:pStyle w:val="GuidePedagogiqueTitre6Consignes"/>
        <w:rPr>
          <w:rStyle w:val="mw-headline"/>
        </w:rPr>
      </w:pPr>
      <w:r>
        <w:rPr>
          <w:rStyle w:val="mw-headline"/>
        </w:rPr>
        <w:t>2.</w:t>
      </w:r>
      <w:r w:rsidR="007843D3" w:rsidRPr="00B67A56">
        <w:rPr>
          <w:rStyle w:val="mw-headline"/>
        </w:rPr>
        <w:t xml:space="preserve"> Expliquez l’utilité de cette matrice dans la démarche de gestion des risques</w:t>
      </w:r>
      <w:r>
        <w:rPr>
          <w:rStyle w:val="mw-headline"/>
        </w:rPr>
        <w:t>.</w:t>
      </w:r>
    </w:p>
    <w:p w:rsidR="007843D3" w:rsidRDefault="007843D3" w:rsidP="007843D3">
      <w:pPr>
        <w:pStyle w:val="GuidePedagogiqueTitre7Rponses"/>
      </w:pPr>
      <w:r w:rsidRPr="00B67A56">
        <w:rPr>
          <w:rStyle w:val="mw-headline"/>
        </w:rPr>
        <w:t>La matrice élaborée à la question 1 est une matrice de criticité</w:t>
      </w:r>
      <w:r>
        <w:rPr>
          <w:rStyle w:val="mw-headline"/>
        </w:rPr>
        <w:t xml:space="preserve"> des risques.</w:t>
      </w:r>
      <w:r w:rsidRPr="00B67A56">
        <w:rPr>
          <w:rStyle w:val="mw-headline"/>
        </w:rPr>
        <w:t xml:space="preserve"> </w:t>
      </w:r>
      <w:r w:rsidRPr="00B67A56">
        <w:t>Les deux paramètres pr</w:t>
      </w:r>
      <w:r>
        <w:t xml:space="preserve">is en compte </w:t>
      </w:r>
      <w:r w:rsidRPr="00B67A56">
        <w:t xml:space="preserve">(probabilité d'apparition et gravité) permettent </w:t>
      </w:r>
      <w:r>
        <w:t xml:space="preserve">de définir différentes </w:t>
      </w:r>
      <w:r w:rsidRPr="00B67A56">
        <w:t xml:space="preserve">zones de la matrice qui indiquent </w:t>
      </w:r>
      <w:r>
        <w:t>les niveaux de risques</w:t>
      </w:r>
      <w:r w:rsidRPr="00B67A56">
        <w:t>.</w:t>
      </w:r>
    </w:p>
    <w:p w:rsidR="007843D3" w:rsidRPr="00690B8D" w:rsidRDefault="007843D3" w:rsidP="007843D3">
      <w:pPr>
        <w:pStyle w:val="GuidePedagogiqueTitre7Rponses"/>
      </w:pPr>
      <w:r w:rsidRPr="00690B8D">
        <w:t xml:space="preserve">On pourra </w:t>
      </w:r>
      <w:r w:rsidRPr="00B47B25">
        <w:t>par exemple</w:t>
      </w:r>
      <w:r w:rsidRPr="00690B8D">
        <w:t xml:space="preserve"> définir </w:t>
      </w:r>
      <w:r w:rsidR="00FC7D96">
        <w:t>quatre</w:t>
      </w:r>
      <w:r>
        <w:t xml:space="preserve"> </w:t>
      </w:r>
      <w:r w:rsidRPr="00690B8D">
        <w:t>zones indiquant le niveau de risque :</w:t>
      </w:r>
    </w:p>
    <w:p w:rsidR="007843D3" w:rsidRDefault="00FC7D96" w:rsidP="007843D3">
      <w:pPr>
        <w:pStyle w:val="GuidePedagogiqueTitre7Rponses"/>
      </w:pPr>
      <w:r>
        <w:rPr>
          <w:rFonts w:ascii="Times New Roman" w:hAnsi="Times New Roman"/>
        </w:rPr>
        <w:t>– r</w:t>
      </w:r>
      <w:r w:rsidR="007843D3" w:rsidRPr="00690B8D">
        <w:t>isque limité (fréquence d’apparition rare et conséquences minimes)</w:t>
      </w:r>
      <w:r w:rsidR="007843D3">
        <w:t xml:space="preserve"> en vert</w:t>
      </w:r>
      <w:r>
        <w:rPr>
          <w:rFonts w:hint="eastAsia"/>
        </w:rPr>
        <w:t> </w:t>
      </w:r>
      <w:r>
        <w:t>;</w:t>
      </w:r>
    </w:p>
    <w:p w:rsidR="007843D3" w:rsidRDefault="00FC7D96" w:rsidP="007843D3">
      <w:pPr>
        <w:pStyle w:val="GuidePedagogiqueTitre7Rponses"/>
      </w:pPr>
      <w:r>
        <w:rPr>
          <w:rFonts w:ascii="Times New Roman" w:hAnsi="Times New Roman"/>
        </w:rPr>
        <w:t>– r</w:t>
      </w:r>
      <w:r w:rsidR="007843D3">
        <w:t>isque modéré (</w:t>
      </w:r>
      <w:r w:rsidR="007843D3" w:rsidRPr="00690B8D">
        <w:t>fréquence d’apparition</w:t>
      </w:r>
      <w:r w:rsidR="007843D3">
        <w:t xml:space="preserve"> occasionnelle, gravité modérée) en bleu</w:t>
      </w:r>
      <w:r>
        <w:rPr>
          <w:rFonts w:hint="eastAsia"/>
        </w:rPr>
        <w:t> </w:t>
      </w:r>
      <w:r>
        <w:t>;</w:t>
      </w:r>
    </w:p>
    <w:p w:rsidR="007843D3" w:rsidRDefault="00FC7D96" w:rsidP="007843D3">
      <w:pPr>
        <w:pStyle w:val="GuidePedagogiqueTitre7Rponses"/>
      </w:pPr>
      <w:r>
        <w:rPr>
          <w:rFonts w:ascii="Times New Roman" w:hAnsi="Times New Roman"/>
        </w:rPr>
        <w:t>– r</w:t>
      </w:r>
      <w:r w:rsidR="007843D3">
        <w:t>isque important (</w:t>
      </w:r>
      <w:r w:rsidR="007843D3" w:rsidRPr="00690B8D">
        <w:t>fréquence d’apparition</w:t>
      </w:r>
      <w:r w:rsidR="007843D3">
        <w:t xml:space="preserve"> « fréquent », gravité élevée) en orange</w:t>
      </w:r>
      <w:r>
        <w:rPr>
          <w:rFonts w:hint="eastAsia"/>
        </w:rPr>
        <w:t> </w:t>
      </w:r>
      <w:r>
        <w:t>;</w:t>
      </w:r>
    </w:p>
    <w:p w:rsidR="007843D3" w:rsidRPr="00690B8D" w:rsidRDefault="00FC7D96" w:rsidP="007843D3">
      <w:pPr>
        <w:pStyle w:val="GuidePedagogiqueTitre7Rponses"/>
      </w:pPr>
      <w:r>
        <w:rPr>
          <w:rFonts w:ascii="Times New Roman" w:hAnsi="Times New Roman"/>
        </w:rPr>
        <w:t>– r</w:t>
      </w:r>
      <w:r w:rsidR="007843D3">
        <w:t>isque très élevé (</w:t>
      </w:r>
      <w:r w:rsidR="007843D3" w:rsidRPr="00690B8D">
        <w:t>fréquence d’apparition</w:t>
      </w:r>
      <w:r w:rsidR="007843D3">
        <w:t xml:space="preserve"> permanente, gravité très élevée) en rouge</w:t>
      </w:r>
      <w:r>
        <w:t>.</w:t>
      </w:r>
    </w:p>
    <w:p w:rsidR="007843D3" w:rsidRDefault="007843D3" w:rsidP="007843D3">
      <w:pPr>
        <w:pStyle w:val="GuidePedagogiqueTitre7Rponses"/>
        <w:rPr>
          <w:rFonts w:eastAsiaTheme="majorEastAsia"/>
        </w:rPr>
      </w:pPr>
      <w:r w:rsidRPr="00B47B25">
        <w:rPr>
          <w:rFonts w:eastAsiaTheme="majorEastAsia"/>
        </w:rPr>
        <w:t>Cette matrice permettra de définir le niveau de priorité des actions à mener pour résoudre les situations à risques évoquées.</w:t>
      </w:r>
    </w:p>
    <w:p w:rsidR="007843D3" w:rsidRPr="00B47B25" w:rsidRDefault="007843D3" w:rsidP="007843D3">
      <w:pPr>
        <w:pStyle w:val="GuidePedagogiqueTitre7Rponses"/>
        <w:rPr>
          <w:rFonts w:eastAsiaTheme="majorEastAsia"/>
        </w:rPr>
      </w:pPr>
    </w:p>
    <w:p w:rsidR="007843D3" w:rsidRPr="00690B8D" w:rsidRDefault="007843D3" w:rsidP="007843D3">
      <w:pPr>
        <w:pStyle w:val="GuidePedagogiqueTitre7Rponses"/>
      </w:pPr>
      <w:r>
        <w:rPr>
          <w:noProof/>
        </w:rPr>
        <w:drawing>
          <wp:inline distT="0" distB="0" distL="0" distR="0">
            <wp:extent cx="4752975" cy="2331204"/>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047" cy="2335653"/>
                    </a:xfrm>
                    <a:prstGeom prst="rect">
                      <a:avLst/>
                    </a:prstGeom>
                    <a:noFill/>
                    <a:ln>
                      <a:noFill/>
                    </a:ln>
                  </pic:spPr>
                </pic:pic>
              </a:graphicData>
            </a:graphic>
          </wp:inline>
        </w:drawing>
      </w:r>
    </w:p>
    <w:p w:rsidR="007843D3" w:rsidRDefault="007843D3" w:rsidP="00FC7D96">
      <w:pPr>
        <w:pStyle w:val="GuidePedagogiqueTitre5Missionsnumros"/>
        <w:rPr>
          <w:rFonts w:eastAsiaTheme="majorEastAsia"/>
        </w:rPr>
      </w:pPr>
      <w:r>
        <w:rPr>
          <w:rFonts w:eastAsiaTheme="majorEastAsia"/>
        </w:rPr>
        <w:t>Exercice 2</w:t>
      </w:r>
    </w:p>
    <w:p w:rsidR="007843D3" w:rsidRPr="00B47B25" w:rsidRDefault="00FC7D96" w:rsidP="00FC7D96">
      <w:pPr>
        <w:pStyle w:val="GuidePedagogiqueTitre6Consignes"/>
      </w:pPr>
      <w:r>
        <w:t xml:space="preserve">1. </w:t>
      </w:r>
      <w:r w:rsidR="007843D3" w:rsidRPr="00B47B25">
        <w:t>Appréciez l’impact financier du système de protection sur la démarque inconnue. Concluez.</w:t>
      </w:r>
    </w:p>
    <w:p w:rsidR="007843D3" w:rsidRDefault="007843D3" w:rsidP="007843D3">
      <w:pPr>
        <w:pStyle w:val="GuidePedagogiqueTitre7Rponses"/>
      </w:pPr>
      <w:r>
        <w:t>Coût global = (2 x 2</w:t>
      </w:r>
      <w:r w:rsidR="00C24246">
        <w:rPr>
          <w:rFonts w:hint="eastAsia"/>
        </w:rPr>
        <w:t> </w:t>
      </w:r>
      <w:r w:rsidR="00C24246">
        <w:t>2</w:t>
      </w:r>
      <w:r>
        <w:t>00) + 1</w:t>
      </w:r>
      <w:r w:rsidR="00C24246">
        <w:rPr>
          <w:rFonts w:hint="eastAsia"/>
        </w:rPr>
        <w:t> </w:t>
      </w:r>
      <w:r w:rsidR="00C24246">
        <w:t>2</w:t>
      </w:r>
      <w:r>
        <w:t>25 = 5</w:t>
      </w:r>
      <w:r w:rsidR="00C24246">
        <w:rPr>
          <w:rFonts w:hint="eastAsia"/>
        </w:rPr>
        <w:t> </w:t>
      </w:r>
      <w:r w:rsidR="00C24246">
        <w:t>625</w:t>
      </w:r>
      <w:r w:rsidR="00C24246">
        <w:rPr>
          <w:rFonts w:hint="eastAsia"/>
        </w:rPr>
        <w:t> </w:t>
      </w:r>
      <w:r>
        <w:t>€ HT</w:t>
      </w:r>
    </w:p>
    <w:p w:rsidR="007843D3" w:rsidRDefault="007843D3" w:rsidP="007843D3">
      <w:pPr>
        <w:pStyle w:val="GuidePedagogiqueTitre7Rponses"/>
      </w:pPr>
      <w:r>
        <w:t>Investissement/CA = 5</w:t>
      </w:r>
      <w:r w:rsidR="00C24246">
        <w:rPr>
          <w:rFonts w:hint="eastAsia"/>
        </w:rPr>
        <w:t> </w:t>
      </w:r>
      <w:r>
        <w:t>625/750 000 = 0,75</w:t>
      </w:r>
      <w:r w:rsidR="00FC7D96">
        <w:rPr>
          <w:rFonts w:hint="eastAsia"/>
        </w:rPr>
        <w:t> </w:t>
      </w:r>
      <w:r>
        <w:t>% . Ce ratio est &gt; 0,50</w:t>
      </w:r>
      <w:r w:rsidR="00FC7D96">
        <w:rPr>
          <w:rFonts w:hint="eastAsia"/>
        </w:rPr>
        <w:t> </w:t>
      </w:r>
      <w:r>
        <w:t>% donc la démarque devrait diminuer de 70</w:t>
      </w:r>
      <w:r w:rsidR="00C24246">
        <w:rPr>
          <w:rFonts w:hint="eastAsia"/>
        </w:rPr>
        <w:t> </w:t>
      </w:r>
      <w:r>
        <w:t>% (réduction plafonnée)</w:t>
      </w:r>
      <w:r w:rsidR="00FC7D96">
        <w:t>.</w:t>
      </w:r>
    </w:p>
    <w:p w:rsidR="007843D3" w:rsidRDefault="007843D3" w:rsidP="007843D3">
      <w:pPr>
        <w:pStyle w:val="GuidePedagogiqueTitre7Rponses"/>
      </w:pPr>
      <w:r>
        <w:t>Démarque inconnue avant investissement : 750 000 x 3</w:t>
      </w:r>
      <w:r w:rsidR="00C24246">
        <w:rPr>
          <w:rFonts w:hint="eastAsia"/>
        </w:rPr>
        <w:t> </w:t>
      </w:r>
      <w:r>
        <w:t>% = 22</w:t>
      </w:r>
      <w:r w:rsidR="00C24246">
        <w:rPr>
          <w:rFonts w:hint="eastAsia"/>
        </w:rPr>
        <w:t> </w:t>
      </w:r>
      <w:r w:rsidR="00C24246">
        <w:t>500</w:t>
      </w:r>
      <w:r w:rsidR="00C24246">
        <w:rPr>
          <w:rFonts w:hint="eastAsia"/>
        </w:rPr>
        <w:t> </w:t>
      </w:r>
      <w:r>
        <w:t>€</w:t>
      </w:r>
    </w:p>
    <w:p w:rsidR="007843D3" w:rsidRDefault="007843D3" w:rsidP="007843D3">
      <w:pPr>
        <w:pStyle w:val="GuidePedagogiqueTitre7Rponses"/>
      </w:pPr>
      <w:r>
        <w:t>Réduction de la démarque inconnue = 22</w:t>
      </w:r>
      <w:r w:rsidR="00C24246">
        <w:rPr>
          <w:rFonts w:hint="eastAsia"/>
        </w:rPr>
        <w:t> </w:t>
      </w:r>
      <w:r>
        <w:t>500 x 70</w:t>
      </w:r>
      <w:r w:rsidR="00C24246">
        <w:rPr>
          <w:rFonts w:hint="eastAsia"/>
        </w:rPr>
        <w:t> </w:t>
      </w:r>
      <w:r>
        <w:t>% = 15 750</w:t>
      </w:r>
      <w:r w:rsidR="00C24246">
        <w:rPr>
          <w:rFonts w:hint="eastAsia"/>
        </w:rPr>
        <w:t> </w:t>
      </w:r>
      <w:r>
        <w:t>€</w:t>
      </w:r>
    </w:p>
    <w:p w:rsidR="007843D3" w:rsidRDefault="007843D3" w:rsidP="007843D3">
      <w:pPr>
        <w:pStyle w:val="GuidePedagogiqueTitre7Rponses"/>
      </w:pPr>
    </w:p>
    <w:p w:rsidR="007843D3" w:rsidRDefault="007843D3" w:rsidP="007843D3">
      <w:pPr>
        <w:pStyle w:val="GuidePedagogiqueTitre7Rponses"/>
      </w:pPr>
      <w:r>
        <w:t>Conclusion :</w:t>
      </w:r>
    </w:p>
    <w:p w:rsidR="007843D3" w:rsidRDefault="007843D3" w:rsidP="007843D3">
      <w:pPr>
        <w:pStyle w:val="GuidePedagogiqueTitre7Rponses"/>
      </w:pPr>
      <w:r>
        <w:t>Gain net potentiel = 15 750 – 5 625 = 10 125</w:t>
      </w:r>
      <w:r w:rsidR="00C24246">
        <w:rPr>
          <w:rFonts w:hint="eastAsia"/>
        </w:rPr>
        <w:t> </w:t>
      </w:r>
      <w:r>
        <w:t>€</w:t>
      </w:r>
    </w:p>
    <w:p w:rsidR="007843D3" w:rsidRDefault="007843D3" w:rsidP="007843D3">
      <w:pPr>
        <w:pStyle w:val="GuidePedagogiqueTitre7Rponses"/>
      </w:pPr>
      <w:r>
        <w:t>On peut espérer « récupérer » 10</w:t>
      </w:r>
      <w:r w:rsidR="00C24246">
        <w:rPr>
          <w:rFonts w:hint="eastAsia"/>
        </w:rPr>
        <w:t> </w:t>
      </w:r>
      <w:r>
        <w:t>125/750 000 = 1,35 % du chiffre d’affaires.</w:t>
      </w:r>
    </w:p>
    <w:p w:rsidR="007843D3" w:rsidRDefault="007843D3" w:rsidP="007843D3">
      <w:pPr>
        <w:pStyle w:val="GuidePedagogiqueTitre7Rponses"/>
      </w:pPr>
      <w:r>
        <w:t>L’investissement est donc intéressant.</w:t>
      </w:r>
    </w:p>
    <w:p w:rsidR="007843D3" w:rsidRPr="00B47B25" w:rsidRDefault="00C20610" w:rsidP="00C20610">
      <w:pPr>
        <w:pStyle w:val="GuidePedagogiqueTitre6Consignes"/>
      </w:pPr>
      <w:r>
        <w:t xml:space="preserve">2. </w:t>
      </w:r>
      <w:r w:rsidR="007843D3" w:rsidRPr="00B47B25">
        <w:t>Détaillez les points clefs à aborder lors d’une réunion d’équipe pour inciter le personnel à participer à la lutte contre le risque de démarque inconnue.</w:t>
      </w:r>
    </w:p>
    <w:p w:rsidR="007843D3" w:rsidRDefault="007843D3" w:rsidP="007843D3">
      <w:pPr>
        <w:pStyle w:val="GuidePedagogiqueTitre7Rponses"/>
      </w:pPr>
      <w:r>
        <w:t>Lors de la réunion, le responsable pourra :</w:t>
      </w:r>
    </w:p>
    <w:p w:rsidR="007843D3" w:rsidRPr="00C20610" w:rsidRDefault="007843D3" w:rsidP="007843D3">
      <w:pPr>
        <w:pStyle w:val="GuidePedagogiqueTitre7Rponses"/>
        <w:rPr>
          <w:i/>
        </w:rPr>
      </w:pPr>
      <w:r w:rsidRPr="00C20610">
        <w:rPr>
          <w:i/>
        </w:rPr>
        <w:t>Sensibiliser avant tout le personnel</w:t>
      </w:r>
      <w:r w:rsidR="00C20610">
        <w:rPr>
          <w:rFonts w:hint="eastAsia"/>
          <w:i/>
        </w:rPr>
        <w:t> </w:t>
      </w:r>
      <w:r w:rsidR="00C20610">
        <w:rPr>
          <w:i/>
        </w:rPr>
        <w:t>:</w:t>
      </w:r>
    </w:p>
    <w:p w:rsidR="007843D3" w:rsidRDefault="00C20610" w:rsidP="007843D3">
      <w:pPr>
        <w:pStyle w:val="GuidePedagogiqueTitre7Rponses"/>
      </w:pPr>
      <w:r>
        <w:rPr>
          <w:rFonts w:ascii="Times New Roman" w:hAnsi="Times New Roman"/>
        </w:rPr>
        <w:t xml:space="preserve">– </w:t>
      </w:r>
      <w:r w:rsidR="007843D3">
        <w:t>sur la double origine de la</w:t>
      </w:r>
      <w:r>
        <w:t xml:space="preserve"> démarque (personnel et client)</w:t>
      </w:r>
      <w:r>
        <w:rPr>
          <w:rFonts w:hint="eastAsia"/>
        </w:rPr>
        <w:t> </w:t>
      </w:r>
      <w:r>
        <w:t>;</w:t>
      </w:r>
    </w:p>
    <w:p w:rsidR="007843D3" w:rsidRDefault="00C20610" w:rsidP="007843D3">
      <w:pPr>
        <w:pStyle w:val="GuidePedagogiqueTitre7Rponses"/>
      </w:pPr>
      <w:r>
        <w:rPr>
          <w:rFonts w:ascii="Times New Roman" w:hAnsi="Times New Roman"/>
        </w:rPr>
        <w:t xml:space="preserve">– </w:t>
      </w:r>
      <w:r w:rsidR="007843D3">
        <w:t>sur le coût induit par la démarque inconnue</w:t>
      </w:r>
      <w:r>
        <w:rPr>
          <w:rFonts w:hint="eastAsia"/>
        </w:rPr>
        <w:t> </w:t>
      </w:r>
      <w:r>
        <w:t>;</w:t>
      </w:r>
    </w:p>
    <w:p w:rsidR="007843D3" w:rsidRDefault="00C20610" w:rsidP="007843D3">
      <w:pPr>
        <w:pStyle w:val="GuidePedagogiqueTitre7Rponses"/>
      </w:pPr>
      <w:r>
        <w:rPr>
          <w:rFonts w:ascii="Times New Roman" w:hAnsi="Times New Roman"/>
        </w:rPr>
        <w:t xml:space="preserve">– </w:t>
      </w:r>
      <w:r w:rsidR="007843D3">
        <w:t>sur son impact sur les perf</w:t>
      </w:r>
      <w:r>
        <w:t>ormances de l’unité commerciale.</w:t>
      </w:r>
    </w:p>
    <w:p w:rsidR="007843D3" w:rsidRPr="00C20610" w:rsidRDefault="007843D3" w:rsidP="007843D3">
      <w:pPr>
        <w:pStyle w:val="GuidePedagogiqueTitre7Rponses"/>
        <w:rPr>
          <w:i/>
        </w:rPr>
      </w:pPr>
      <w:r w:rsidRPr="00C20610">
        <w:rPr>
          <w:i/>
        </w:rPr>
        <w:t>Demander au personnel :</w:t>
      </w:r>
    </w:p>
    <w:p w:rsidR="007843D3" w:rsidRPr="00B47B25" w:rsidRDefault="00C20610" w:rsidP="007843D3">
      <w:pPr>
        <w:pStyle w:val="GuidePedagogiqueTitre7Rponses"/>
      </w:pPr>
      <w:r>
        <w:rPr>
          <w:rFonts w:ascii="Times New Roman" w:hAnsi="Times New Roman"/>
        </w:rPr>
        <w:t>–d</w:t>
      </w:r>
      <w:r w:rsidR="007843D3" w:rsidRPr="00B47B25">
        <w:t>’adopter une attitude vigilante à l’égard du comportement des clients sur la surface de vente (coups d’œil circulaires, déplacements réguliers sur la surface…), tout en restant très discret pour ne pas créer un climat de défiance à l’égard du client</w:t>
      </w:r>
      <w:r>
        <w:rPr>
          <w:rFonts w:hint="eastAsia"/>
        </w:rPr>
        <w:t> </w:t>
      </w:r>
      <w:r>
        <w:t>;</w:t>
      </w:r>
    </w:p>
    <w:p w:rsidR="007843D3" w:rsidRPr="00B47B25" w:rsidRDefault="00C20610" w:rsidP="007843D3">
      <w:pPr>
        <w:pStyle w:val="GuidePedagogiqueTitre7Rponses"/>
      </w:pPr>
      <w:r>
        <w:rPr>
          <w:rFonts w:ascii="Times New Roman" w:hAnsi="Times New Roman"/>
        </w:rPr>
        <w:t>– d</w:t>
      </w:r>
      <w:r w:rsidR="007843D3" w:rsidRPr="00B47B25">
        <w:t>e toujours s’assurer de la présence permanente d’un personnel suffisant au</w:t>
      </w:r>
      <w:r w:rsidR="00C24246">
        <w:t>x</w:t>
      </w:r>
      <w:r>
        <w:t xml:space="preserve"> moments de forte affluence</w:t>
      </w:r>
      <w:r>
        <w:rPr>
          <w:rFonts w:hint="eastAsia"/>
        </w:rPr>
        <w:t> </w:t>
      </w:r>
      <w:r>
        <w:t>;</w:t>
      </w:r>
    </w:p>
    <w:p w:rsidR="007843D3" w:rsidRPr="00B47B25" w:rsidRDefault="00C20610" w:rsidP="007843D3">
      <w:pPr>
        <w:pStyle w:val="GuidePedagogiqueTitre7Rponses"/>
      </w:pPr>
      <w:r>
        <w:rPr>
          <w:rFonts w:ascii="Times New Roman" w:hAnsi="Times New Roman"/>
        </w:rPr>
        <w:t>– d</w:t>
      </w:r>
      <w:r w:rsidR="007843D3" w:rsidRPr="00B47B25">
        <w:t>e mettre systématiquement en place les antivols (ou étiquettes magnétiques) sur les produits et de vérifier leur présence régulièrement (en particulier sur les produits « sensibles »)</w:t>
      </w:r>
      <w:r>
        <w:rPr>
          <w:rFonts w:hint="eastAsia"/>
        </w:rPr>
        <w:t> </w:t>
      </w:r>
      <w:r>
        <w:t>;</w:t>
      </w:r>
    </w:p>
    <w:p w:rsidR="007843D3" w:rsidRPr="00B47B25" w:rsidRDefault="00C20610" w:rsidP="007843D3">
      <w:pPr>
        <w:pStyle w:val="GuidePedagogiqueTitre7Rponses"/>
      </w:pPr>
      <w:r>
        <w:rPr>
          <w:rFonts w:ascii="Times New Roman" w:hAnsi="Times New Roman"/>
        </w:rPr>
        <w:t>– d</w:t>
      </w:r>
      <w:r w:rsidR="007843D3" w:rsidRPr="00B47B25">
        <w:t>e veiller à ce que tous les articles soient sc</w:t>
      </w:r>
      <w:r>
        <w:t>annés lors du passage en caisse</w:t>
      </w:r>
      <w:r>
        <w:rPr>
          <w:rFonts w:hint="eastAsia"/>
        </w:rPr>
        <w:t> </w:t>
      </w:r>
      <w:r>
        <w:t>;</w:t>
      </w:r>
    </w:p>
    <w:p w:rsidR="007843D3" w:rsidRPr="00B47B25" w:rsidRDefault="00C20610" w:rsidP="007843D3">
      <w:pPr>
        <w:pStyle w:val="GuidePedagogiqueTitre7Rponses"/>
      </w:pPr>
      <w:r>
        <w:rPr>
          <w:rFonts w:ascii="Times New Roman" w:hAnsi="Times New Roman"/>
        </w:rPr>
        <w:t>– d</w:t>
      </w:r>
      <w:r w:rsidR="007843D3" w:rsidRPr="00B47B25">
        <w:t>e proposer aux clients de déposer leurs sacs à l’accueil.</w:t>
      </w:r>
    </w:p>
    <w:p w:rsidR="007843D3" w:rsidRPr="00C20610" w:rsidRDefault="007843D3" w:rsidP="007843D3">
      <w:pPr>
        <w:pStyle w:val="GuidePedagogiqueTitre7Rponses"/>
        <w:rPr>
          <w:i/>
        </w:rPr>
      </w:pPr>
      <w:r w:rsidRPr="00C20610">
        <w:rPr>
          <w:i/>
        </w:rPr>
        <w:lastRenderedPageBreak/>
        <w:t>Rappeler :</w:t>
      </w:r>
    </w:p>
    <w:p w:rsidR="007843D3" w:rsidRPr="00B47B25" w:rsidRDefault="00C20610" w:rsidP="007843D3">
      <w:pPr>
        <w:pStyle w:val="GuidePedagogiqueTitre7Rponses"/>
      </w:pPr>
      <w:r>
        <w:rPr>
          <w:rFonts w:ascii="Times New Roman" w:hAnsi="Times New Roman"/>
        </w:rPr>
        <w:t xml:space="preserve">– </w:t>
      </w:r>
      <w:r w:rsidR="007843D3" w:rsidRPr="00B47B25">
        <w:t>que le vol par le personnel constitue une faute lourde d</w:t>
      </w:r>
      <w:r>
        <w:t>onc susceptible de licenciement</w:t>
      </w:r>
      <w:r>
        <w:rPr>
          <w:rFonts w:hint="eastAsia"/>
        </w:rPr>
        <w:t> </w:t>
      </w:r>
      <w:r>
        <w:t>;</w:t>
      </w:r>
    </w:p>
    <w:p w:rsidR="007843D3" w:rsidRPr="00B47B25" w:rsidRDefault="00C20610" w:rsidP="007843D3">
      <w:pPr>
        <w:pStyle w:val="GuidePedagogiqueTitre7Rponses"/>
      </w:pPr>
      <w:r>
        <w:rPr>
          <w:rFonts w:ascii="Times New Roman" w:hAnsi="Times New Roman"/>
        </w:rPr>
        <w:t xml:space="preserve">– </w:t>
      </w:r>
      <w:r w:rsidR="007843D3" w:rsidRPr="00B47B25">
        <w:t>que tout employé est susceptible de se voir demander d’ouvrir son sac en quittant le magasin.</w:t>
      </w:r>
    </w:p>
    <w:p w:rsidR="007843D3" w:rsidRPr="00C20610" w:rsidRDefault="007843D3" w:rsidP="00C20610">
      <w:pPr>
        <w:pStyle w:val="GuidePedagogiqueTitre5Missionsnumros"/>
        <w:rPr>
          <w:rFonts w:eastAsiaTheme="majorEastAsia"/>
        </w:rPr>
      </w:pPr>
      <w:r w:rsidRPr="00C20610">
        <w:rPr>
          <w:rFonts w:eastAsiaTheme="majorEastAsia"/>
        </w:rPr>
        <w:t>Exercice 3</w:t>
      </w:r>
    </w:p>
    <w:p w:rsidR="007843D3" w:rsidRPr="005A029A" w:rsidRDefault="00C20610" w:rsidP="00C20610">
      <w:pPr>
        <w:pStyle w:val="GuidePedagogiqueTitre6Consignes"/>
      </w:pPr>
      <w:r>
        <w:t xml:space="preserve">1. </w:t>
      </w:r>
      <w:r w:rsidR="007843D3" w:rsidRPr="005A029A">
        <w:t>Déterminez l’impact du mois de fermeture sur le chiffre d’affaires et les performances du magasin et comparez ces résultats aux objectifs. Commentez vos résultats.</w:t>
      </w:r>
    </w:p>
    <w:p w:rsidR="007843D3" w:rsidRPr="00C20610" w:rsidRDefault="007843D3" w:rsidP="007843D3">
      <w:pPr>
        <w:pStyle w:val="GuidePedagogiqueTitre7Rponses"/>
        <w:rPr>
          <w:b/>
        </w:rPr>
      </w:pPr>
      <w:r w:rsidRPr="00C20610">
        <w:rPr>
          <w:b/>
        </w:rPr>
        <w:t>L’impact de la fermeture du magasin</w:t>
      </w:r>
    </w:p>
    <w:p w:rsidR="00C20610" w:rsidRDefault="007843D3" w:rsidP="007843D3">
      <w:pPr>
        <w:pStyle w:val="GuidePedagogiqueTitre7Rponses"/>
      </w:pPr>
      <w:r w:rsidRPr="005A029A">
        <w:t>L’objectif de chiffre d’affaires à réaliser en janvier était de</w:t>
      </w:r>
      <w:r w:rsidR="0074280F">
        <w:t xml:space="preserve"> </w:t>
      </w:r>
      <w:r w:rsidRPr="005A029A">
        <w:t>6</w:t>
      </w:r>
      <w:r w:rsidR="00C24246">
        <w:rPr>
          <w:rFonts w:hint="eastAsia"/>
        </w:rPr>
        <w:t> </w:t>
      </w:r>
      <w:r w:rsidR="00C24246">
        <w:t>%</w:t>
      </w:r>
      <w:r w:rsidRPr="005A029A">
        <w:t xml:space="preserve"> de l’objectif annuel </w:t>
      </w:r>
      <w:r>
        <w:t xml:space="preserve">de l’année </w:t>
      </w:r>
      <w:r w:rsidR="00C20610">
        <w:t>N</w:t>
      </w:r>
      <w:r w:rsidRPr="005A029A">
        <w:t xml:space="preserve"> soit :</w:t>
      </w:r>
    </w:p>
    <w:p w:rsidR="007843D3" w:rsidRPr="005A029A" w:rsidRDefault="007843D3" w:rsidP="007843D3">
      <w:pPr>
        <w:pStyle w:val="GuidePedagogiqueTitre7Rponses"/>
      </w:pPr>
      <w:r w:rsidRPr="005A029A">
        <w:t>10</w:t>
      </w:r>
      <w:r>
        <w:t> </w:t>
      </w:r>
      <w:r w:rsidRPr="005A029A">
        <w:t>220</w:t>
      </w:r>
      <w:r>
        <w:t xml:space="preserve"> x </w:t>
      </w:r>
      <w:r w:rsidRPr="005A029A">
        <w:t>6</w:t>
      </w:r>
      <w:r w:rsidR="00C24246">
        <w:rPr>
          <w:rFonts w:hint="eastAsia"/>
        </w:rPr>
        <w:t> </w:t>
      </w:r>
      <w:r w:rsidR="00C24246">
        <w:t>%</w:t>
      </w:r>
      <w:r>
        <w:t xml:space="preserve"> </w:t>
      </w:r>
      <w:r w:rsidRPr="005A029A">
        <w:t>=</w:t>
      </w:r>
      <w:r>
        <w:t xml:space="preserve"> </w:t>
      </w:r>
      <w:r w:rsidRPr="005A029A">
        <w:t xml:space="preserve">613,2 </w:t>
      </w:r>
      <w:r>
        <w:t>milliers d’</w:t>
      </w:r>
      <w:r w:rsidR="00C20610">
        <w:t>euros</w:t>
      </w:r>
      <w:r w:rsidRPr="005A029A">
        <w:t xml:space="preserve"> de CA non réalisé</w:t>
      </w:r>
      <w:r w:rsidR="00C24246">
        <w:t>s</w:t>
      </w:r>
      <w:r w:rsidRPr="005A029A">
        <w:t xml:space="preserve"> à cause de la fermeture.</w:t>
      </w:r>
    </w:p>
    <w:p w:rsidR="007843D3" w:rsidRPr="005A029A" w:rsidRDefault="007843D3" w:rsidP="007843D3">
      <w:pPr>
        <w:pStyle w:val="GuidePedagogiqueTitre7Rponses"/>
      </w:pPr>
      <w:r w:rsidRPr="005A029A">
        <w:t>L’objectif annuel hors mois de janvier était donc de :</w:t>
      </w:r>
      <w:r>
        <w:t xml:space="preserve"> </w:t>
      </w:r>
      <w:r w:rsidRPr="005A029A">
        <w:t>10</w:t>
      </w:r>
      <w:r w:rsidR="00C24246">
        <w:rPr>
          <w:rFonts w:hint="eastAsia"/>
        </w:rPr>
        <w:t> </w:t>
      </w:r>
      <w:r w:rsidRPr="005A029A">
        <w:t xml:space="preserve">220 </w:t>
      </w:r>
      <w:r w:rsidR="0074280F">
        <w:rPr>
          <w:rFonts w:ascii="Times New Roman" w:hAnsi="Times New Roman"/>
        </w:rPr>
        <w:t>–</w:t>
      </w:r>
      <w:r w:rsidRPr="005A029A">
        <w:t xml:space="preserve"> 613,2 = 9</w:t>
      </w:r>
      <w:r w:rsidR="00C24246">
        <w:rPr>
          <w:rFonts w:hint="eastAsia"/>
        </w:rPr>
        <w:t> </w:t>
      </w:r>
      <w:r w:rsidRPr="005A029A">
        <w:t xml:space="preserve">606,8 </w:t>
      </w:r>
      <w:r>
        <w:t>milliers d’</w:t>
      </w:r>
      <w:r w:rsidR="0074280F">
        <w:t>euros.</w:t>
      </w:r>
    </w:p>
    <w:p w:rsidR="007843D3" w:rsidRDefault="007843D3" w:rsidP="007843D3">
      <w:pPr>
        <w:pStyle w:val="GuidePedagogiqueTitre7Rponses"/>
      </w:pPr>
    </w:p>
    <w:p w:rsidR="007843D3" w:rsidRPr="0074280F" w:rsidRDefault="0074280F" w:rsidP="007843D3">
      <w:pPr>
        <w:pStyle w:val="GuidePedagogiqueTitre7Rponses"/>
        <w:rPr>
          <w:b/>
        </w:rPr>
      </w:pPr>
      <w:r w:rsidRPr="0074280F">
        <w:rPr>
          <w:b/>
        </w:rPr>
        <w:t>P</w:t>
      </w:r>
      <w:r w:rsidR="007843D3" w:rsidRPr="0074280F">
        <w:rPr>
          <w:b/>
        </w:rPr>
        <w:t>erformances du magasin et comparaison avec les objectifs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338"/>
        <w:gridCol w:w="1276"/>
        <w:gridCol w:w="1134"/>
        <w:gridCol w:w="1418"/>
        <w:gridCol w:w="1842"/>
        <w:gridCol w:w="1701"/>
      </w:tblGrid>
      <w:tr w:rsidR="007843D3" w:rsidRPr="005A029A" w:rsidTr="0074280F">
        <w:tc>
          <w:tcPr>
            <w:tcW w:w="2338" w:type="dxa"/>
            <w:tcBorders>
              <w:top w:val="nil"/>
              <w:left w:val="nil"/>
              <w:bottom w:val="single" w:sz="4" w:space="0" w:color="auto"/>
              <w:right w:val="single" w:sz="4" w:space="0" w:color="auto"/>
            </w:tcBorders>
          </w:tcPr>
          <w:p w:rsidR="007843D3" w:rsidRPr="005A029A" w:rsidRDefault="007843D3" w:rsidP="007843D3">
            <w:pPr>
              <w:pStyle w:val="GuidePedagogiqueTitre7Rponses"/>
            </w:pPr>
          </w:p>
        </w:tc>
        <w:tc>
          <w:tcPr>
            <w:tcW w:w="1276" w:type="dxa"/>
            <w:tcBorders>
              <w:top w:val="single" w:sz="4" w:space="0" w:color="auto"/>
              <w:left w:val="single" w:sz="4" w:space="0" w:color="auto"/>
              <w:bottom w:val="single" w:sz="4" w:space="0" w:color="auto"/>
              <w:right w:val="single" w:sz="4" w:space="0" w:color="auto"/>
            </w:tcBorders>
            <w:vAlign w:val="center"/>
            <w:hideMark/>
          </w:tcPr>
          <w:p w:rsidR="007843D3" w:rsidRPr="0074280F" w:rsidRDefault="0074280F" w:rsidP="0074280F">
            <w:pPr>
              <w:pStyle w:val="GuidePedagogiqueTitre7Rponses"/>
              <w:jc w:val="center"/>
              <w:rPr>
                <w:b/>
              </w:rPr>
            </w:pPr>
            <w:r w:rsidRPr="0074280F">
              <w:rPr>
                <w:b/>
              </w:rPr>
              <w:t>Ann</w:t>
            </w:r>
            <w:r w:rsidRPr="0074280F">
              <w:rPr>
                <w:rFonts w:hint="eastAsia"/>
                <w:b/>
              </w:rPr>
              <w:t>é</w:t>
            </w:r>
            <w:r w:rsidRPr="0074280F">
              <w:rPr>
                <w:b/>
              </w:rPr>
              <w:t>e N</w:t>
            </w:r>
            <w:r w:rsidRPr="0074280F">
              <w:rPr>
                <w:rFonts w:ascii="Times New Roman" w:hAnsi="Times New Roman"/>
                <w:b/>
              </w:rPr>
              <w:t>–</w:t>
            </w:r>
            <w:r w:rsidR="007843D3" w:rsidRPr="0074280F">
              <w:rPr>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43D3" w:rsidRPr="0074280F" w:rsidRDefault="0074280F" w:rsidP="0074280F">
            <w:pPr>
              <w:pStyle w:val="GuidePedagogiqueTitre7Rponses"/>
              <w:jc w:val="center"/>
              <w:rPr>
                <w:b/>
              </w:rPr>
            </w:pPr>
            <w:r w:rsidRPr="0074280F">
              <w:rPr>
                <w:b/>
              </w:rPr>
              <w:t>Ann</w:t>
            </w:r>
            <w:r w:rsidRPr="0074280F">
              <w:rPr>
                <w:rFonts w:hint="eastAsia"/>
                <w:b/>
              </w:rPr>
              <w:t>é</w:t>
            </w:r>
            <w:r w:rsidRPr="0074280F">
              <w:rPr>
                <w:b/>
              </w:rPr>
              <w:t>e N</w:t>
            </w:r>
          </w:p>
        </w:tc>
        <w:tc>
          <w:tcPr>
            <w:tcW w:w="1418"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843D3" w:rsidRPr="0074280F" w:rsidRDefault="0074280F" w:rsidP="0074280F">
            <w:pPr>
              <w:pStyle w:val="GuidePedagogiqueTitre7Rponses"/>
              <w:jc w:val="center"/>
              <w:rPr>
                <w:b/>
              </w:rPr>
            </w:pPr>
            <w:r w:rsidRPr="0074280F">
              <w:rPr>
                <w:rFonts w:ascii="Times New Roman" w:hAnsi="Times New Roman"/>
                <w:b/>
              </w:rPr>
              <w:t>É</w:t>
            </w:r>
            <w:r w:rsidRPr="0074280F">
              <w:rPr>
                <w:b/>
              </w:rPr>
              <w:t>volution</w:t>
            </w:r>
          </w:p>
        </w:tc>
        <w:tc>
          <w:tcPr>
            <w:tcW w:w="1842" w:type="dxa"/>
            <w:tcBorders>
              <w:top w:val="single" w:sz="4" w:space="0" w:color="auto"/>
              <w:left w:val="single" w:sz="4" w:space="0" w:color="auto"/>
              <w:bottom w:val="single" w:sz="4" w:space="0" w:color="auto"/>
              <w:right w:val="single" w:sz="4" w:space="0" w:color="auto"/>
            </w:tcBorders>
            <w:vAlign w:val="center"/>
            <w:hideMark/>
          </w:tcPr>
          <w:p w:rsidR="007843D3" w:rsidRPr="0074280F" w:rsidRDefault="007843D3" w:rsidP="0074280F">
            <w:pPr>
              <w:pStyle w:val="GuidePedagogiqueTitre7Rponses"/>
              <w:jc w:val="center"/>
              <w:rPr>
                <w:b/>
              </w:rPr>
            </w:pPr>
            <w:r w:rsidRPr="0074280F">
              <w:rPr>
                <w:b/>
              </w:rPr>
              <w:t>Objectif</w:t>
            </w:r>
            <w:r w:rsidR="0074280F" w:rsidRPr="0074280F">
              <w:rPr>
                <w:b/>
              </w:rPr>
              <w:t xml:space="preserve"> </w:t>
            </w:r>
            <w:r w:rsidRPr="0074280F">
              <w:rPr>
                <w:b/>
              </w:rPr>
              <w:t xml:space="preserve">année </w:t>
            </w:r>
            <w:r w:rsidR="0074280F" w:rsidRPr="0074280F">
              <w:rPr>
                <w:b/>
              </w:rPr>
              <w:t>N</w:t>
            </w:r>
          </w:p>
        </w:tc>
        <w:tc>
          <w:tcPr>
            <w:tcW w:w="1701"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7843D3" w:rsidRPr="0074280F" w:rsidRDefault="0074280F" w:rsidP="0074280F">
            <w:pPr>
              <w:pStyle w:val="GuidePedagogiqueTitre7Rponses"/>
              <w:jc w:val="center"/>
              <w:rPr>
                <w:b/>
              </w:rPr>
            </w:pPr>
            <w:r w:rsidRPr="0074280F">
              <w:rPr>
                <w:rFonts w:ascii="Times New Roman" w:hAnsi="Times New Roman"/>
                <w:b/>
              </w:rPr>
              <w:t>É</w:t>
            </w:r>
            <w:r w:rsidRPr="0074280F">
              <w:rPr>
                <w:b/>
              </w:rPr>
              <w:t>cart</w:t>
            </w:r>
            <w:r w:rsidR="007843D3" w:rsidRPr="0074280F">
              <w:rPr>
                <w:b/>
              </w:rPr>
              <w:t>/</w:t>
            </w:r>
            <w:r w:rsidRPr="0074280F">
              <w:rPr>
                <w:b/>
              </w:rPr>
              <w:t>Objectif</w:t>
            </w:r>
          </w:p>
        </w:tc>
      </w:tr>
      <w:tr w:rsidR="007843D3" w:rsidRPr="005A029A" w:rsidTr="0074280F">
        <w:tc>
          <w:tcPr>
            <w:tcW w:w="2338" w:type="dxa"/>
            <w:tcBorders>
              <w:top w:val="single" w:sz="4" w:space="0" w:color="auto"/>
              <w:left w:val="single" w:sz="4" w:space="0" w:color="auto"/>
              <w:bottom w:val="single" w:sz="4" w:space="0" w:color="auto"/>
              <w:right w:val="single" w:sz="4" w:space="0" w:color="auto"/>
            </w:tcBorders>
            <w:hideMark/>
          </w:tcPr>
          <w:p w:rsidR="007843D3" w:rsidRPr="000A2C54" w:rsidRDefault="007843D3" w:rsidP="0074280F">
            <w:pPr>
              <w:pStyle w:val="GuidePedagogiqueTitre7Rponses"/>
              <w:rPr>
                <w:b/>
                <w:lang w:val="nl-NL"/>
              </w:rPr>
            </w:pPr>
            <w:r w:rsidRPr="000A2C54">
              <w:rPr>
                <w:b/>
                <w:lang w:val="nl-NL"/>
              </w:rPr>
              <w:t xml:space="preserve">CA en </w:t>
            </w:r>
            <w:proofErr w:type="spellStart"/>
            <w:r w:rsidRPr="000A2C54">
              <w:rPr>
                <w:b/>
                <w:lang w:val="nl-NL"/>
              </w:rPr>
              <w:t>milliers</w:t>
            </w:r>
            <w:proofErr w:type="spellEnd"/>
            <w:r w:rsidRPr="000A2C54">
              <w:rPr>
                <w:b/>
                <w:lang w:val="nl-NL"/>
              </w:rPr>
              <w:t xml:space="preserve"> </w:t>
            </w:r>
            <w:proofErr w:type="spellStart"/>
            <w:r w:rsidRPr="000A2C54">
              <w:rPr>
                <w:b/>
                <w:lang w:val="nl-NL"/>
              </w:rPr>
              <w:t>d’</w:t>
            </w:r>
            <w:r w:rsidR="0074280F" w:rsidRPr="000A2C54">
              <w:rPr>
                <w:b/>
                <w:lang w:val="nl-NL"/>
              </w:rPr>
              <w:t>euros</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9</w:t>
            </w:r>
            <w:r w:rsidR="00C24246">
              <w:rPr>
                <w:rFonts w:hint="eastAsia"/>
              </w:rPr>
              <w:t> </w:t>
            </w:r>
            <w:r w:rsidRPr="005A029A">
              <w:t>150</w:t>
            </w:r>
          </w:p>
        </w:tc>
        <w:tc>
          <w:tcPr>
            <w:tcW w:w="1134"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9</w:t>
            </w:r>
            <w:r w:rsidR="00C24246">
              <w:rPr>
                <w:rFonts w:hint="eastAsia"/>
              </w:rPr>
              <w:t> </w:t>
            </w:r>
            <w:r w:rsidRPr="005A029A">
              <w:t>800</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843D3" w:rsidP="0074280F">
            <w:pPr>
              <w:pStyle w:val="GuidePedagogiqueTitre7Rponses"/>
              <w:jc w:val="center"/>
            </w:pPr>
            <w:r w:rsidRPr="005A029A">
              <w:t>+</w:t>
            </w:r>
            <w:r w:rsidR="0074280F">
              <w:t xml:space="preserve"> </w:t>
            </w:r>
            <w:r w:rsidRPr="005A029A">
              <w:t>7,1</w:t>
            </w:r>
            <w:r w:rsidR="00C24246">
              <w:rPr>
                <w:rFonts w:hint="eastAsia"/>
              </w:rPr>
              <w:t> </w:t>
            </w:r>
            <w:r w:rsidR="00C24246">
              <w:t>%</w:t>
            </w:r>
          </w:p>
        </w:tc>
        <w:tc>
          <w:tcPr>
            <w:tcW w:w="1842" w:type="dxa"/>
            <w:tcBorders>
              <w:top w:val="single" w:sz="4" w:space="0" w:color="auto"/>
              <w:left w:val="single" w:sz="4" w:space="0" w:color="auto"/>
              <w:bottom w:val="single" w:sz="4" w:space="0" w:color="auto"/>
              <w:right w:val="single" w:sz="4" w:space="0" w:color="auto"/>
            </w:tcBorders>
            <w:hideMark/>
          </w:tcPr>
          <w:p w:rsidR="007843D3" w:rsidRPr="005A029A" w:rsidRDefault="0074280F" w:rsidP="0074280F">
            <w:pPr>
              <w:pStyle w:val="GuidePedagogiqueTitre7Rponses"/>
              <w:jc w:val="center"/>
            </w:pPr>
            <w:r>
              <w:t>10</w:t>
            </w:r>
            <w:r>
              <w:rPr>
                <w:rFonts w:hint="eastAsia"/>
              </w:rPr>
              <w:t> </w:t>
            </w:r>
            <w:r w:rsidR="007843D3" w:rsidRPr="005A029A">
              <w:t>220</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4280F" w:rsidP="0074280F">
            <w:pPr>
              <w:pStyle w:val="GuidePedagogiqueTitre7Rponses"/>
              <w:jc w:val="center"/>
            </w:pPr>
            <w:r>
              <w:rPr>
                <w:rFonts w:ascii="Times New Roman" w:hAnsi="Times New Roman"/>
              </w:rPr>
              <w:t xml:space="preserve">– </w:t>
            </w:r>
            <w:r w:rsidR="007843D3" w:rsidRPr="005A029A">
              <w:t>420 (</w:t>
            </w:r>
            <w:r>
              <w:rPr>
                <w:rFonts w:ascii="Times New Roman" w:hAnsi="Times New Roman"/>
              </w:rPr>
              <w:t xml:space="preserve">– </w:t>
            </w:r>
            <w:r w:rsidR="007843D3" w:rsidRPr="005A029A">
              <w:t>4,1</w:t>
            </w:r>
            <w:r w:rsidR="00C24246">
              <w:rPr>
                <w:rFonts w:hint="eastAsia"/>
              </w:rPr>
              <w:t> </w:t>
            </w:r>
            <w:r w:rsidR="00C24246">
              <w:t>%</w:t>
            </w:r>
            <w:r w:rsidR="007843D3" w:rsidRPr="005A029A">
              <w:t>)</w:t>
            </w:r>
          </w:p>
        </w:tc>
      </w:tr>
      <w:tr w:rsidR="007843D3" w:rsidRPr="005A029A" w:rsidTr="0074280F">
        <w:tc>
          <w:tcPr>
            <w:tcW w:w="2338" w:type="dxa"/>
            <w:tcBorders>
              <w:top w:val="single" w:sz="4" w:space="0" w:color="auto"/>
              <w:left w:val="single" w:sz="4" w:space="0" w:color="auto"/>
              <w:bottom w:val="single" w:sz="4" w:space="0" w:color="auto"/>
              <w:right w:val="single" w:sz="4" w:space="0" w:color="auto"/>
            </w:tcBorders>
            <w:hideMark/>
          </w:tcPr>
          <w:p w:rsidR="007843D3" w:rsidRPr="000A2C54" w:rsidRDefault="007843D3" w:rsidP="007843D3">
            <w:pPr>
              <w:pStyle w:val="GuidePedagogiqueTitre7Rponses"/>
              <w:rPr>
                <w:b/>
              </w:rPr>
            </w:pPr>
            <w:r w:rsidRPr="000A2C54">
              <w:rPr>
                <w:b/>
              </w:rPr>
              <w:t>Taux de marque en</w:t>
            </w:r>
            <w:r w:rsidR="00C24246" w:rsidRPr="000A2C54">
              <w:rPr>
                <w:rFonts w:hint="eastAsia"/>
                <w:b/>
              </w:rPr>
              <w:t> </w:t>
            </w:r>
            <w:r w:rsidRPr="000A2C54">
              <w:rPr>
                <w:b/>
              </w:rPr>
              <w:t>%</w:t>
            </w:r>
          </w:p>
        </w:tc>
        <w:tc>
          <w:tcPr>
            <w:tcW w:w="1276"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20,6</w:t>
            </w:r>
          </w:p>
        </w:tc>
        <w:tc>
          <w:tcPr>
            <w:tcW w:w="1134"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20,5</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4280F" w:rsidP="0074280F">
            <w:pPr>
              <w:pStyle w:val="GuidePedagogiqueTitre7Rponses"/>
              <w:jc w:val="center"/>
            </w:pPr>
            <w:r>
              <w:rPr>
                <w:rFonts w:ascii="Times New Roman" w:hAnsi="Times New Roman"/>
              </w:rPr>
              <w:t xml:space="preserve">– </w:t>
            </w:r>
            <w:r w:rsidR="007843D3" w:rsidRPr="005A029A">
              <w:t>0,1 pt</w:t>
            </w:r>
          </w:p>
        </w:tc>
        <w:tc>
          <w:tcPr>
            <w:tcW w:w="1842"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20,4</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843D3" w:rsidP="0074280F">
            <w:pPr>
              <w:pStyle w:val="GuidePedagogiqueTitre7Rponses"/>
              <w:jc w:val="center"/>
            </w:pPr>
            <w:r w:rsidRPr="005A029A">
              <w:t>+</w:t>
            </w:r>
            <w:r>
              <w:t xml:space="preserve"> </w:t>
            </w:r>
            <w:smartTag w:uri="urn:schemas-microsoft-com:office:smarttags" w:element="metricconverter">
              <w:smartTagPr>
                <w:attr w:name="ProductID" w:val="0,1 pt"/>
              </w:smartTagPr>
              <w:r w:rsidRPr="005A029A">
                <w:t>0,1 pt</w:t>
              </w:r>
            </w:smartTag>
          </w:p>
        </w:tc>
      </w:tr>
      <w:tr w:rsidR="007843D3" w:rsidRPr="005A029A" w:rsidTr="0074280F">
        <w:tc>
          <w:tcPr>
            <w:tcW w:w="2338" w:type="dxa"/>
            <w:tcBorders>
              <w:top w:val="single" w:sz="4" w:space="0" w:color="auto"/>
              <w:left w:val="single" w:sz="4" w:space="0" w:color="auto"/>
              <w:bottom w:val="single" w:sz="4" w:space="0" w:color="auto"/>
              <w:right w:val="single" w:sz="4" w:space="0" w:color="auto"/>
            </w:tcBorders>
            <w:hideMark/>
          </w:tcPr>
          <w:p w:rsidR="007843D3" w:rsidRPr="000A2C54" w:rsidRDefault="007843D3" w:rsidP="007843D3">
            <w:pPr>
              <w:pStyle w:val="GuidePedagogiqueTitre7Rponses"/>
              <w:rPr>
                <w:b/>
              </w:rPr>
            </w:pPr>
            <w:r w:rsidRPr="000A2C54">
              <w:rPr>
                <w:b/>
              </w:rPr>
              <w:t>Marge</w:t>
            </w:r>
          </w:p>
        </w:tc>
        <w:tc>
          <w:tcPr>
            <w:tcW w:w="1276"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1</w:t>
            </w:r>
            <w:r w:rsidR="00C24246">
              <w:rPr>
                <w:rFonts w:hint="eastAsia"/>
              </w:rPr>
              <w:t> </w:t>
            </w:r>
            <w:r w:rsidRPr="005A029A">
              <w:t>885</w:t>
            </w:r>
          </w:p>
        </w:tc>
        <w:tc>
          <w:tcPr>
            <w:tcW w:w="1134"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2</w:t>
            </w:r>
            <w:r w:rsidR="00C24246">
              <w:rPr>
                <w:rFonts w:hint="eastAsia"/>
              </w:rPr>
              <w:t> </w:t>
            </w:r>
            <w:r w:rsidRPr="005A029A">
              <w:t>009</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843D3" w:rsidP="0074280F">
            <w:pPr>
              <w:pStyle w:val="GuidePedagogiqueTitre7Rponses"/>
              <w:jc w:val="center"/>
            </w:pPr>
            <w:r w:rsidRPr="005A029A">
              <w:t>+</w:t>
            </w:r>
            <w:r w:rsidR="0074280F">
              <w:t xml:space="preserve"> </w:t>
            </w:r>
            <w:r w:rsidRPr="005A029A">
              <w:t>6,6</w:t>
            </w:r>
            <w:r w:rsidR="00C24246">
              <w:rPr>
                <w:rFonts w:hint="eastAsia"/>
              </w:rPr>
              <w:t> </w:t>
            </w:r>
            <w:r w:rsidR="00C24246">
              <w:t>%</w:t>
            </w:r>
          </w:p>
        </w:tc>
        <w:tc>
          <w:tcPr>
            <w:tcW w:w="1842" w:type="dxa"/>
            <w:tcBorders>
              <w:top w:val="single" w:sz="4" w:space="0" w:color="auto"/>
              <w:left w:val="single" w:sz="4" w:space="0" w:color="auto"/>
              <w:bottom w:val="single" w:sz="4" w:space="0" w:color="auto"/>
              <w:right w:val="single" w:sz="4" w:space="0" w:color="auto"/>
            </w:tcBorders>
            <w:hideMark/>
          </w:tcPr>
          <w:p w:rsidR="007843D3" w:rsidRPr="005A029A" w:rsidRDefault="007843D3" w:rsidP="0074280F">
            <w:pPr>
              <w:pStyle w:val="GuidePedagogiqueTitre7Rponses"/>
              <w:jc w:val="center"/>
            </w:pPr>
            <w:r w:rsidRPr="005A029A">
              <w:t>2</w:t>
            </w:r>
            <w:r w:rsidR="00C24246">
              <w:rPr>
                <w:rFonts w:hint="eastAsia"/>
              </w:rPr>
              <w:t> </w:t>
            </w:r>
            <w:r w:rsidRPr="005A029A">
              <w:t>085</w:t>
            </w:r>
          </w:p>
        </w:tc>
        <w:tc>
          <w:tcPr>
            <w:tcW w:w="1701" w:type="dxa"/>
            <w:tcBorders>
              <w:top w:val="single" w:sz="4" w:space="0" w:color="auto"/>
              <w:left w:val="single" w:sz="4" w:space="0" w:color="auto"/>
              <w:bottom w:val="single" w:sz="4" w:space="0" w:color="auto"/>
              <w:right w:val="single" w:sz="4" w:space="0" w:color="auto"/>
            </w:tcBorders>
            <w:shd w:val="pct10" w:color="auto" w:fill="auto"/>
            <w:hideMark/>
          </w:tcPr>
          <w:p w:rsidR="007843D3" w:rsidRPr="005A029A" w:rsidRDefault="0074280F" w:rsidP="0074280F">
            <w:pPr>
              <w:pStyle w:val="GuidePedagogiqueTitre7Rponses"/>
              <w:jc w:val="center"/>
            </w:pPr>
            <w:r>
              <w:rPr>
                <w:rFonts w:ascii="Times New Roman" w:hAnsi="Times New Roman"/>
              </w:rPr>
              <w:t xml:space="preserve">– </w:t>
            </w:r>
            <w:r w:rsidR="007843D3" w:rsidRPr="005A029A">
              <w:t>76 (</w:t>
            </w:r>
            <w:r>
              <w:rPr>
                <w:rFonts w:ascii="Times New Roman" w:hAnsi="Times New Roman"/>
              </w:rPr>
              <w:t xml:space="preserve">– </w:t>
            </w:r>
            <w:r w:rsidR="007843D3" w:rsidRPr="005A029A">
              <w:t>3,6</w:t>
            </w:r>
            <w:r w:rsidR="00C24246">
              <w:rPr>
                <w:rFonts w:hint="eastAsia"/>
              </w:rPr>
              <w:t> </w:t>
            </w:r>
            <w:r w:rsidR="00C24246">
              <w:t>%</w:t>
            </w:r>
            <w:r w:rsidR="007843D3" w:rsidRPr="005A029A">
              <w:t>)</w:t>
            </w:r>
          </w:p>
        </w:tc>
      </w:tr>
    </w:tbl>
    <w:p w:rsidR="007843D3" w:rsidRPr="005A029A" w:rsidRDefault="007843D3" w:rsidP="007843D3">
      <w:pPr>
        <w:pStyle w:val="GuidePedagogiqueTitre7Rponses"/>
      </w:pPr>
    </w:p>
    <w:p w:rsidR="007843D3" w:rsidRPr="0074280F" w:rsidRDefault="0074280F" w:rsidP="007843D3">
      <w:pPr>
        <w:pStyle w:val="GuidePedagogiqueTitre7Rponses"/>
        <w:rPr>
          <w:b/>
        </w:rPr>
      </w:pPr>
      <w:r w:rsidRPr="0074280F">
        <w:rPr>
          <w:b/>
        </w:rPr>
        <w:t>Commentaires</w:t>
      </w:r>
    </w:p>
    <w:p w:rsidR="007843D3" w:rsidRPr="005A029A" w:rsidRDefault="007843D3" w:rsidP="007843D3">
      <w:pPr>
        <w:pStyle w:val="GuidePedagogiqueTitre7Rponses"/>
      </w:pPr>
      <w:r w:rsidRPr="005A029A">
        <w:t>Globalement, on constate une progression des performances en termes de chiffre d’affaires et dans une moindre mesure, en termes de marge. Cette différence d’évolution s’explique par la diminution du taux de marque.</w:t>
      </w:r>
    </w:p>
    <w:p w:rsidR="007843D3" w:rsidRPr="005A029A" w:rsidRDefault="007843D3" w:rsidP="007843D3">
      <w:pPr>
        <w:pStyle w:val="GuidePedagogiqueTitre7Rponses"/>
      </w:pPr>
      <w:r w:rsidRPr="005A029A">
        <w:t>Le magasin n’atteint pourtant pas ses objectifs (sauf pour le taux de marque)</w:t>
      </w:r>
      <w:r w:rsidR="0074280F">
        <w:t>,</w:t>
      </w:r>
      <w:r w:rsidRPr="005A029A">
        <w:t xml:space="preserve"> mais l’incidence de l’incendie affecte les performances.</w:t>
      </w:r>
    </w:p>
    <w:p w:rsidR="007843D3" w:rsidRPr="005A029A" w:rsidRDefault="007843D3" w:rsidP="007843D3">
      <w:pPr>
        <w:pStyle w:val="GuidePedagogiqueTitre7Rponses"/>
      </w:pPr>
      <w:r w:rsidRPr="005A029A">
        <w:t>Le magasin a atteint l’objectif fixé pour la période février-décembre.</w:t>
      </w:r>
    </w:p>
    <w:p w:rsidR="007843D3" w:rsidRPr="005A029A" w:rsidRDefault="007843D3" w:rsidP="007843D3">
      <w:pPr>
        <w:pStyle w:val="GuidePedagogiqueTitre7Rponses"/>
      </w:pPr>
      <w:r w:rsidRPr="005A029A">
        <w:t>Son retard était de 10</w:t>
      </w:r>
      <w:r>
        <w:t> </w:t>
      </w:r>
      <w:r w:rsidRPr="005A029A">
        <w:t>220</w:t>
      </w:r>
      <w:r>
        <w:t xml:space="preserve"> </w:t>
      </w:r>
      <w:r w:rsidR="0074280F">
        <w:rPr>
          <w:rFonts w:ascii="Times New Roman" w:hAnsi="Times New Roman"/>
        </w:rPr>
        <w:t>–</w:t>
      </w:r>
      <w:r>
        <w:t xml:space="preserve"> 9</w:t>
      </w:r>
      <w:r w:rsidR="00C24246">
        <w:rPr>
          <w:rFonts w:hint="eastAsia"/>
        </w:rPr>
        <w:t> </w:t>
      </w:r>
      <w:r w:rsidR="00C24246">
        <w:t>8</w:t>
      </w:r>
      <w:r w:rsidRPr="005A029A">
        <w:t xml:space="preserve">00 = 420 </w:t>
      </w:r>
      <w:r>
        <w:t>milliers d’</w:t>
      </w:r>
      <w:r w:rsidR="0074280F">
        <w:t>euros.</w:t>
      </w:r>
    </w:p>
    <w:p w:rsidR="007843D3" w:rsidRPr="005A029A" w:rsidRDefault="007843D3" w:rsidP="007843D3">
      <w:pPr>
        <w:pStyle w:val="GuidePedagogiqueTitre7Rponses"/>
      </w:pPr>
      <w:r w:rsidRPr="005A029A">
        <w:t>Il l’a compensé partiellement en réduisant le manque à gagner :</w:t>
      </w:r>
    </w:p>
    <w:p w:rsidR="007843D3" w:rsidRPr="005A029A" w:rsidRDefault="007843D3" w:rsidP="007843D3">
      <w:pPr>
        <w:pStyle w:val="GuidePedagogiqueTitre7Rponses"/>
      </w:pPr>
      <w:r w:rsidRPr="005A029A">
        <w:t xml:space="preserve">613,20 </w:t>
      </w:r>
      <w:r w:rsidR="0074280F">
        <w:rPr>
          <w:rFonts w:ascii="Times New Roman" w:hAnsi="Times New Roman"/>
        </w:rPr>
        <w:t>–</w:t>
      </w:r>
      <w:r w:rsidRPr="005A029A">
        <w:t xml:space="preserve"> 420 = 193,2 </w:t>
      </w:r>
      <w:r>
        <w:t>milliers d’</w:t>
      </w:r>
      <w:r w:rsidR="0074280F">
        <w:t>euros</w:t>
      </w:r>
    </w:p>
    <w:p w:rsidR="007843D3" w:rsidRPr="005A029A" w:rsidRDefault="00AA19A3" w:rsidP="00AA19A3">
      <w:pPr>
        <w:pStyle w:val="GuidePedagogiqueTitre6Consignes"/>
      </w:pPr>
      <w:r>
        <w:t xml:space="preserve">2. </w:t>
      </w:r>
      <w:r w:rsidR="007843D3" w:rsidRPr="005A029A">
        <w:t>Calculez les indicateurs vous permettant de comparer les performances du magasin à la moyenne nationale du réseau (chiffre d’affaires au m², panier moyen, taux de transformation). Commentez vos résultats.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94"/>
        <w:gridCol w:w="3402"/>
      </w:tblGrid>
      <w:tr w:rsidR="007843D3" w:rsidRPr="00B80CE8" w:rsidTr="000A2C54">
        <w:trPr>
          <w:trHeight w:val="232"/>
        </w:trPr>
        <w:tc>
          <w:tcPr>
            <w:tcW w:w="2943" w:type="dxa"/>
            <w:tcBorders>
              <w:top w:val="nil"/>
              <w:left w:val="nil"/>
              <w:bottom w:val="single" w:sz="4" w:space="0" w:color="auto"/>
              <w:right w:val="single" w:sz="4" w:space="0" w:color="auto"/>
            </w:tcBorders>
            <w:vAlign w:val="center"/>
          </w:tcPr>
          <w:p w:rsidR="007843D3" w:rsidRPr="00B80CE8" w:rsidRDefault="007843D3" w:rsidP="007843D3">
            <w:pPr>
              <w:pStyle w:val="GuidePedagogiqueTitre7Rponses"/>
            </w:pPr>
          </w:p>
        </w:tc>
        <w:tc>
          <w:tcPr>
            <w:tcW w:w="2694" w:type="dxa"/>
            <w:tcBorders>
              <w:top w:val="single" w:sz="4" w:space="0" w:color="auto"/>
              <w:left w:val="single" w:sz="4" w:space="0" w:color="auto"/>
              <w:bottom w:val="single" w:sz="4" w:space="0" w:color="auto"/>
              <w:right w:val="single" w:sz="4" w:space="0" w:color="auto"/>
            </w:tcBorders>
            <w:vAlign w:val="center"/>
            <w:hideMark/>
          </w:tcPr>
          <w:p w:rsidR="007843D3" w:rsidRPr="000A2C54" w:rsidRDefault="000A2C54" w:rsidP="000A2C54">
            <w:pPr>
              <w:pStyle w:val="GuidePedagogiqueTitre7Rponses"/>
              <w:jc w:val="center"/>
              <w:rPr>
                <w:b/>
              </w:rPr>
            </w:pPr>
            <w:r w:rsidRPr="000A2C54">
              <w:rPr>
                <w:b/>
              </w:rPr>
              <w:t>Magasin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3D3" w:rsidRPr="000A2C54" w:rsidRDefault="007843D3" w:rsidP="000A2C54">
            <w:pPr>
              <w:pStyle w:val="GuidePedagogiqueTitre7Rponses"/>
              <w:jc w:val="center"/>
              <w:rPr>
                <w:b/>
              </w:rPr>
            </w:pPr>
            <w:r w:rsidRPr="000A2C54">
              <w:rPr>
                <w:b/>
              </w:rPr>
              <w:t>Moyenne nationale du réseau</w:t>
            </w:r>
          </w:p>
        </w:tc>
      </w:tr>
      <w:tr w:rsidR="007843D3" w:rsidRPr="00B80CE8" w:rsidTr="000A2C54">
        <w:trPr>
          <w:trHeight w:val="280"/>
        </w:trPr>
        <w:tc>
          <w:tcPr>
            <w:tcW w:w="2943" w:type="dxa"/>
            <w:tcBorders>
              <w:top w:val="single" w:sz="4" w:space="0" w:color="auto"/>
              <w:left w:val="single" w:sz="4" w:space="0" w:color="auto"/>
              <w:bottom w:val="single" w:sz="4" w:space="0" w:color="auto"/>
              <w:right w:val="single" w:sz="4" w:space="0" w:color="auto"/>
            </w:tcBorders>
            <w:vAlign w:val="center"/>
            <w:hideMark/>
          </w:tcPr>
          <w:p w:rsidR="007843D3" w:rsidRPr="000A2C54" w:rsidRDefault="007843D3" w:rsidP="000A2C54">
            <w:pPr>
              <w:pStyle w:val="GuidePedagogiqueTitre7Rponses"/>
              <w:rPr>
                <w:b/>
              </w:rPr>
            </w:pPr>
            <w:r w:rsidRPr="000A2C54">
              <w:rPr>
                <w:b/>
              </w:rPr>
              <w:t>CA/m²(</w:t>
            </w:r>
            <w:r w:rsidR="000A2C54">
              <w:rPr>
                <w:b/>
              </w:rPr>
              <w:t>milliers d</w:t>
            </w:r>
            <w:r w:rsidR="000A2C54">
              <w:rPr>
                <w:rFonts w:hint="eastAsia"/>
                <w:b/>
              </w:rPr>
              <w:t>’</w:t>
            </w:r>
            <w:r w:rsidR="000A2C54">
              <w:rPr>
                <w:b/>
              </w:rPr>
              <w:t>euros</w:t>
            </w:r>
            <w:r w:rsidRPr="000A2C54">
              <w:rPr>
                <w:b/>
              </w:rPr>
              <w:t>)</w:t>
            </w:r>
          </w:p>
        </w:tc>
        <w:tc>
          <w:tcPr>
            <w:tcW w:w="2694"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0A2C54" w:rsidP="000A2C54">
            <w:pPr>
              <w:pStyle w:val="GuidePedagogiqueTitre7Rponses"/>
              <w:jc w:val="center"/>
            </w:pPr>
            <w:r>
              <w:t xml:space="preserve">(1) </w:t>
            </w:r>
            <w:r w:rsidR="007843D3" w:rsidRPr="00B80CE8">
              <w:t>8</w:t>
            </w:r>
            <w:r w:rsidR="007843D3">
              <w:t> </w:t>
            </w:r>
            <w:r w:rsidR="007843D3" w:rsidRPr="00B80CE8">
              <w:t>521</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7843D3" w:rsidP="000A2C54">
            <w:pPr>
              <w:pStyle w:val="GuidePedagogiqueTitre7Rponses"/>
              <w:jc w:val="center"/>
            </w:pPr>
            <w:r w:rsidRPr="00B80CE8">
              <w:t>8</w:t>
            </w:r>
            <w:r>
              <w:t> </w:t>
            </w:r>
            <w:r w:rsidRPr="00B80CE8">
              <w:t>200</w:t>
            </w:r>
          </w:p>
        </w:tc>
      </w:tr>
      <w:tr w:rsidR="007843D3" w:rsidRPr="00B80CE8" w:rsidTr="000A2C54">
        <w:trPr>
          <w:trHeight w:val="270"/>
        </w:trPr>
        <w:tc>
          <w:tcPr>
            <w:tcW w:w="2943" w:type="dxa"/>
            <w:tcBorders>
              <w:top w:val="single" w:sz="4" w:space="0" w:color="auto"/>
              <w:left w:val="single" w:sz="4" w:space="0" w:color="auto"/>
              <w:bottom w:val="single" w:sz="4" w:space="0" w:color="auto"/>
              <w:right w:val="single" w:sz="4" w:space="0" w:color="auto"/>
            </w:tcBorders>
            <w:vAlign w:val="center"/>
            <w:hideMark/>
          </w:tcPr>
          <w:p w:rsidR="007843D3" w:rsidRPr="000A2C54" w:rsidRDefault="007843D3" w:rsidP="007843D3">
            <w:pPr>
              <w:pStyle w:val="GuidePedagogiqueTitre7Rponses"/>
              <w:rPr>
                <w:b/>
              </w:rPr>
            </w:pPr>
            <w:r w:rsidRPr="000A2C54">
              <w:rPr>
                <w:b/>
              </w:rPr>
              <w:t>Panier moyen (€)</w:t>
            </w:r>
          </w:p>
        </w:tc>
        <w:tc>
          <w:tcPr>
            <w:tcW w:w="2694"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0A2C54" w:rsidP="000A2C54">
            <w:pPr>
              <w:pStyle w:val="GuidePedagogiqueTitre7Rponses"/>
              <w:jc w:val="center"/>
            </w:pPr>
            <w:r>
              <w:t xml:space="preserve">(2) </w:t>
            </w:r>
            <w:r w:rsidR="007843D3" w:rsidRPr="00B80CE8">
              <w:t>76</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7843D3" w:rsidP="000A2C54">
            <w:pPr>
              <w:pStyle w:val="GuidePedagogiqueTitre7Rponses"/>
              <w:jc w:val="center"/>
            </w:pPr>
            <w:r w:rsidRPr="00B80CE8">
              <w:t>75</w:t>
            </w:r>
          </w:p>
        </w:tc>
      </w:tr>
      <w:tr w:rsidR="007843D3" w:rsidRPr="00B80CE8" w:rsidTr="000A2C54">
        <w:trPr>
          <w:trHeight w:val="274"/>
        </w:trPr>
        <w:tc>
          <w:tcPr>
            <w:tcW w:w="2943" w:type="dxa"/>
            <w:tcBorders>
              <w:top w:val="single" w:sz="4" w:space="0" w:color="auto"/>
              <w:left w:val="single" w:sz="4" w:space="0" w:color="auto"/>
              <w:bottom w:val="single" w:sz="4" w:space="0" w:color="auto"/>
              <w:right w:val="single" w:sz="4" w:space="0" w:color="auto"/>
            </w:tcBorders>
            <w:vAlign w:val="center"/>
            <w:hideMark/>
          </w:tcPr>
          <w:p w:rsidR="007843D3" w:rsidRPr="000A2C54" w:rsidRDefault="007843D3" w:rsidP="007843D3">
            <w:pPr>
              <w:pStyle w:val="GuidePedagogiqueTitre7Rponses"/>
              <w:rPr>
                <w:b/>
              </w:rPr>
            </w:pPr>
            <w:r w:rsidRPr="000A2C54">
              <w:rPr>
                <w:b/>
              </w:rPr>
              <w:t>Taux de transformation</w:t>
            </w:r>
          </w:p>
        </w:tc>
        <w:tc>
          <w:tcPr>
            <w:tcW w:w="2694"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7843D3" w:rsidP="000A2C54">
            <w:pPr>
              <w:pStyle w:val="GuidePedagogiqueTitre7Rponses"/>
              <w:jc w:val="center"/>
            </w:pPr>
            <w:r w:rsidRPr="00B80CE8">
              <w:t>34,6</w:t>
            </w:r>
            <w:r>
              <w:t>6</w:t>
            </w:r>
            <w:r w:rsidR="00C24246">
              <w:rPr>
                <w:rFonts w:hint="eastAsia"/>
              </w:rPr>
              <w:t> </w:t>
            </w:r>
            <w:r>
              <w:t xml:space="preserve">% </w:t>
            </w:r>
            <w:r w:rsidRPr="00B80CE8">
              <w:rPr>
                <w:vertAlign w:val="superscript"/>
              </w:rPr>
              <w:t>(</w:t>
            </w:r>
            <w:r>
              <w:rPr>
                <w:vertAlign w:val="superscript"/>
              </w:rPr>
              <w:t>3</w:t>
            </w:r>
            <w:r w:rsidRPr="00B80CE8">
              <w:rPr>
                <w:vertAlign w:val="superscript"/>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843D3" w:rsidRPr="00B80CE8" w:rsidRDefault="007843D3" w:rsidP="000A2C54">
            <w:pPr>
              <w:pStyle w:val="GuidePedagogiqueTitre7Rponses"/>
              <w:jc w:val="center"/>
            </w:pPr>
            <w:r w:rsidRPr="00B80CE8">
              <w:t>32</w:t>
            </w:r>
            <w:r w:rsidR="00C24246">
              <w:rPr>
                <w:rFonts w:hint="eastAsia"/>
              </w:rPr>
              <w:t> </w:t>
            </w:r>
            <w:r w:rsidR="00C24246">
              <w:t>%</w:t>
            </w:r>
            <w:r>
              <w:t xml:space="preserve"> €</w:t>
            </w:r>
          </w:p>
        </w:tc>
      </w:tr>
    </w:tbl>
    <w:p w:rsidR="007843D3" w:rsidRDefault="000A2C54" w:rsidP="007843D3">
      <w:pPr>
        <w:pStyle w:val="GuidePedagogiqueTitre7Rponses"/>
      </w:pPr>
      <w:r>
        <w:t xml:space="preserve">(1) </w:t>
      </w:r>
      <w:r w:rsidR="007843D3">
        <w:t xml:space="preserve">Calcul du </w:t>
      </w:r>
      <w:r w:rsidR="007843D3" w:rsidRPr="00B80CE8">
        <w:t xml:space="preserve">CA par m² = </w:t>
      </w:r>
      <w:r w:rsidR="007843D3">
        <w:t>CA/</w:t>
      </w:r>
      <w:r>
        <w:t xml:space="preserve">Surface </w:t>
      </w:r>
      <w:r w:rsidR="007843D3">
        <w:t xml:space="preserve">de vente = </w:t>
      </w:r>
      <w:r w:rsidR="007843D3" w:rsidRPr="00B80CE8">
        <w:t>9</w:t>
      </w:r>
      <w:r w:rsidR="00C24246">
        <w:rPr>
          <w:rFonts w:hint="eastAsia"/>
        </w:rPr>
        <w:t> </w:t>
      </w:r>
      <w:r w:rsidR="00C24246">
        <w:t>800</w:t>
      </w:r>
      <w:r w:rsidR="00C24246">
        <w:rPr>
          <w:rFonts w:hint="eastAsia"/>
        </w:rPr>
        <w:t> </w:t>
      </w:r>
      <w:r w:rsidR="007843D3" w:rsidRPr="00B80CE8">
        <w:t>000/1</w:t>
      </w:r>
      <w:r w:rsidR="00C24246">
        <w:rPr>
          <w:rFonts w:hint="eastAsia"/>
        </w:rPr>
        <w:t> </w:t>
      </w:r>
      <w:r w:rsidR="007843D3" w:rsidRPr="00B80CE8">
        <w:t>150</w:t>
      </w:r>
      <w:r w:rsidR="007843D3">
        <w:t xml:space="preserve"> = 8</w:t>
      </w:r>
      <w:r w:rsidR="00C24246">
        <w:rPr>
          <w:rFonts w:hint="eastAsia"/>
        </w:rPr>
        <w:t> </w:t>
      </w:r>
      <w:r w:rsidR="00C24246">
        <w:t>521</w:t>
      </w:r>
      <w:r w:rsidR="00C24246">
        <w:rPr>
          <w:rFonts w:hint="eastAsia"/>
        </w:rPr>
        <w:t> </w:t>
      </w:r>
      <w:r w:rsidR="007843D3">
        <w:t>€</w:t>
      </w:r>
    </w:p>
    <w:p w:rsidR="007843D3" w:rsidRDefault="000A2C54" w:rsidP="007843D3">
      <w:pPr>
        <w:pStyle w:val="GuidePedagogiqueTitre7Rponses"/>
      </w:pPr>
      <w:r>
        <w:t xml:space="preserve">(2) </w:t>
      </w:r>
      <w:r w:rsidR="007843D3">
        <w:t>Calcul du panier moyen = CA/</w:t>
      </w:r>
      <w:r>
        <w:t>N</w:t>
      </w:r>
      <w:r w:rsidR="007843D3">
        <w:t>ombre d’acheteurs = 9</w:t>
      </w:r>
      <w:r w:rsidR="00C24246">
        <w:rPr>
          <w:rFonts w:hint="eastAsia"/>
        </w:rPr>
        <w:t> </w:t>
      </w:r>
      <w:r w:rsidR="00C24246">
        <w:t>800</w:t>
      </w:r>
      <w:r w:rsidR="00C24246">
        <w:rPr>
          <w:rFonts w:hint="eastAsia"/>
        </w:rPr>
        <w:t> </w:t>
      </w:r>
      <w:r w:rsidR="007843D3">
        <w:t>000/128</w:t>
      </w:r>
      <w:r w:rsidR="00C24246">
        <w:rPr>
          <w:rFonts w:hint="eastAsia"/>
        </w:rPr>
        <w:t> </w:t>
      </w:r>
      <w:r w:rsidR="00C24246">
        <w:t>9</w:t>
      </w:r>
      <w:r w:rsidR="007843D3">
        <w:t>47 = 76</w:t>
      </w:r>
      <w:r w:rsidR="00C24246">
        <w:rPr>
          <w:rFonts w:hint="eastAsia"/>
        </w:rPr>
        <w:t> </w:t>
      </w:r>
      <w:r w:rsidR="007843D3">
        <w:t>€</w:t>
      </w:r>
    </w:p>
    <w:p w:rsidR="000A2C54" w:rsidRDefault="000A2C54" w:rsidP="007843D3">
      <w:pPr>
        <w:pStyle w:val="GuidePedagogiqueTitre7Rponses"/>
      </w:pPr>
    </w:p>
    <w:p w:rsidR="007843D3" w:rsidRPr="00D826DB" w:rsidRDefault="007843D3" w:rsidP="007843D3">
      <w:pPr>
        <w:pStyle w:val="GuidePedagogiqueTitre7Rponses"/>
      </w:pPr>
      <w:r>
        <w:t>Calcul du taux de transformation =  Nombre d’acheteurs/</w:t>
      </w:r>
      <w:r w:rsidR="000A2C54">
        <w:t>N</w:t>
      </w:r>
      <w:r>
        <w:t>ombre de visiteurs</w:t>
      </w:r>
    </w:p>
    <w:p w:rsidR="007843D3" w:rsidRDefault="007843D3" w:rsidP="007843D3">
      <w:pPr>
        <w:pStyle w:val="GuidePedagogiqueTitre7Rponses"/>
      </w:pPr>
      <w:r>
        <w:t xml:space="preserve">Calcul du nombre de visiteurs = Nombre de </w:t>
      </w:r>
      <w:r w:rsidRPr="00B80CE8">
        <w:t xml:space="preserve">jours </w:t>
      </w:r>
      <w:r>
        <w:t>d’</w:t>
      </w:r>
      <w:r w:rsidRPr="00B80CE8">
        <w:t>ouverture</w:t>
      </w:r>
      <w:r>
        <w:t xml:space="preserve"> x </w:t>
      </w:r>
      <w:r w:rsidR="000A2C54" w:rsidRPr="00B80CE8">
        <w:t>N</w:t>
      </w:r>
      <w:r w:rsidR="000A2C54">
        <w:t>ombre</w:t>
      </w:r>
      <w:r w:rsidR="000A2C54" w:rsidRPr="00B80CE8">
        <w:t xml:space="preserve"> </w:t>
      </w:r>
      <w:r w:rsidRPr="00B80CE8">
        <w:t xml:space="preserve">entrées </w:t>
      </w:r>
      <w:r>
        <w:t xml:space="preserve">par jour </w:t>
      </w:r>
      <w:r w:rsidRPr="00B80CE8">
        <w:t>= 310</w:t>
      </w:r>
      <w:r>
        <w:t xml:space="preserve"> x</w:t>
      </w:r>
      <w:r w:rsidR="00F07437">
        <w:t xml:space="preserve"> </w:t>
      </w:r>
      <w:r w:rsidRPr="00B80CE8">
        <w:t>1</w:t>
      </w:r>
      <w:r>
        <w:t> </w:t>
      </w:r>
      <w:r w:rsidRPr="00B80CE8">
        <w:t>200</w:t>
      </w:r>
      <w:r>
        <w:t xml:space="preserve"> = 372</w:t>
      </w:r>
      <w:r w:rsidR="00C24246">
        <w:rPr>
          <w:rFonts w:hint="eastAsia"/>
        </w:rPr>
        <w:t> </w:t>
      </w:r>
      <w:r w:rsidR="00C24246">
        <w:t>0</w:t>
      </w:r>
      <w:r>
        <w:t>00</w:t>
      </w:r>
    </w:p>
    <w:p w:rsidR="007843D3" w:rsidRPr="00D826DB" w:rsidRDefault="000A2C54" w:rsidP="007843D3">
      <w:pPr>
        <w:pStyle w:val="GuidePedagogiqueTitre7Rponses"/>
      </w:pPr>
      <w:r>
        <w:t>T</w:t>
      </w:r>
      <w:r w:rsidR="007843D3" w:rsidRPr="00D826DB">
        <w:t>aux de transformation =  128</w:t>
      </w:r>
      <w:r w:rsidR="00C24246">
        <w:rPr>
          <w:rFonts w:hint="eastAsia"/>
        </w:rPr>
        <w:t> </w:t>
      </w:r>
      <w:r w:rsidR="007843D3" w:rsidRPr="00D826DB">
        <w:t>947/372</w:t>
      </w:r>
      <w:r w:rsidR="00C24246">
        <w:rPr>
          <w:rFonts w:hint="eastAsia"/>
        </w:rPr>
        <w:t> </w:t>
      </w:r>
      <w:r w:rsidR="007843D3" w:rsidRPr="00D826DB">
        <w:t>000</w:t>
      </w:r>
      <w:r w:rsidR="007843D3">
        <w:t xml:space="preserve"> = 34,66</w:t>
      </w:r>
      <w:r>
        <w:rPr>
          <w:rFonts w:hint="eastAsia"/>
        </w:rPr>
        <w:t> </w:t>
      </w:r>
      <w:r w:rsidR="007843D3">
        <w:t>%</w:t>
      </w:r>
    </w:p>
    <w:p w:rsidR="000A2C54" w:rsidRDefault="000A2C54" w:rsidP="007843D3">
      <w:pPr>
        <w:pStyle w:val="GuidePedagogiqueTitre7Rponses"/>
        <w:rPr>
          <w:iCs/>
        </w:rPr>
      </w:pPr>
    </w:p>
    <w:p w:rsidR="007843D3" w:rsidRPr="000A2C54" w:rsidRDefault="000A2C54" w:rsidP="007843D3">
      <w:pPr>
        <w:pStyle w:val="GuidePedagogiqueTitre7Rponses"/>
        <w:rPr>
          <w:b/>
          <w:iCs/>
        </w:rPr>
      </w:pPr>
      <w:r w:rsidRPr="000A2C54">
        <w:rPr>
          <w:b/>
          <w:iCs/>
        </w:rPr>
        <w:t>Commentaire</w:t>
      </w:r>
      <w:r w:rsidR="00B853BC">
        <w:rPr>
          <w:b/>
          <w:iCs/>
        </w:rPr>
        <w:t>s</w:t>
      </w:r>
    </w:p>
    <w:p w:rsidR="007843D3" w:rsidRPr="00D13FFA" w:rsidRDefault="007843D3" w:rsidP="007843D3">
      <w:pPr>
        <w:pStyle w:val="GuidePedagogiqueTitre7Rponses"/>
      </w:pPr>
      <w:r w:rsidRPr="00D13FFA">
        <w:t>Avec une surface de vente inférieure à la moyenne, le magasin réalise des performances meilleures que la moyenne du réseau en ce qui concerne le rendement au m², le panier moyen et le taux de transformation.</w:t>
      </w:r>
    </w:p>
    <w:p w:rsidR="007843D3" w:rsidRPr="005A029A" w:rsidRDefault="00AA19A3" w:rsidP="00AA19A3">
      <w:pPr>
        <w:pStyle w:val="GuidePedagogiqueTitre6Consignes"/>
      </w:pPr>
      <w:r>
        <w:t xml:space="preserve">3. </w:t>
      </w:r>
      <w:r w:rsidR="007843D3" w:rsidRPr="005A029A">
        <w:t>Proposez trois actions de management à entreprendre par Catherine en complément des obligations des ERP (</w:t>
      </w:r>
      <w:r w:rsidR="000A2C54" w:rsidRPr="005A029A">
        <w:t>établissements recevant du public</w:t>
      </w:r>
      <w:r w:rsidR="007843D3" w:rsidRPr="005A029A">
        <w:t>) en matière de prévention des risques électriques et incendie.</w:t>
      </w:r>
    </w:p>
    <w:p w:rsidR="007843D3" w:rsidRPr="00D13FFA" w:rsidRDefault="007843D3" w:rsidP="007843D3">
      <w:pPr>
        <w:pStyle w:val="GuidePedagogiqueTitre7Rponses"/>
      </w:pPr>
      <w:r w:rsidRPr="00D13FFA">
        <w:t>Catherine doit favoriser dans l’unité commerciale un état d’esprit permanent : sensibiliser son équipe aux risques encourus, accroître sa vigilance, la motiver, développer les automatismes dans toutes leurs tâches.</w:t>
      </w:r>
    </w:p>
    <w:p w:rsidR="007843D3" w:rsidRPr="00D13FFA" w:rsidRDefault="007843D3" w:rsidP="007843D3">
      <w:pPr>
        <w:pStyle w:val="GuidePedagogiqueTitre7Rponses"/>
      </w:pPr>
      <w:r w:rsidRPr="00D13FFA">
        <w:t>Pour cela, elle peut</w:t>
      </w:r>
      <w:r w:rsidR="000A2C54">
        <w:t xml:space="preserve"> </w:t>
      </w:r>
      <w:r w:rsidRPr="00D13FFA">
        <w:t>par exemple</w:t>
      </w:r>
      <w:r w:rsidR="00C24246">
        <w:rPr>
          <w:rFonts w:hint="eastAsia"/>
        </w:rPr>
        <w:t> </w:t>
      </w:r>
      <w:r w:rsidRPr="00D13FFA">
        <w:t>:</w:t>
      </w:r>
    </w:p>
    <w:p w:rsidR="007843D3" w:rsidRPr="00D13FFA" w:rsidRDefault="000A2C54" w:rsidP="007843D3">
      <w:pPr>
        <w:pStyle w:val="GuidePedagogiqueTitre7Rponses"/>
      </w:pPr>
      <w:r>
        <w:rPr>
          <w:rFonts w:ascii="Times New Roman" w:hAnsi="Times New Roman"/>
        </w:rPr>
        <w:t>– d</w:t>
      </w:r>
      <w:r w:rsidR="007843D3" w:rsidRPr="00D13FFA">
        <w:t>éfinir par écrit les procédures en cas d’incidents et l’organisation à mettre en place ;</w:t>
      </w:r>
    </w:p>
    <w:p w:rsidR="007843D3" w:rsidRPr="00D13FFA" w:rsidRDefault="000A2C54" w:rsidP="007843D3">
      <w:pPr>
        <w:pStyle w:val="GuidePedagogiqueTitre7Rponses"/>
      </w:pPr>
      <w:r>
        <w:rPr>
          <w:rFonts w:ascii="Times New Roman" w:hAnsi="Times New Roman"/>
        </w:rPr>
        <w:t>– r</w:t>
      </w:r>
      <w:r w:rsidR="007843D3" w:rsidRPr="00D13FFA">
        <w:t>édiger les consignes de sécurité, les afficher clairement et les tester lors d’exercices ;</w:t>
      </w:r>
    </w:p>
    <w:p w:rsidR="007843D3" w:rsidRPr="00D13FFA" w:rsidRDefault="000A2C54" w:rsidP="007843D3">
      <w:pPr>
        <w:pStyle w:val="GuidePedagogiqueTitre7Rponses"/>
      </w:pPr>
      <w:r>
        <w:rPr>
          <w:rFonts w:ascii="Times New Roman" w:hAnsi="Times New Roman"/>
        </w:rPr>
        <w:t>– s</w:t>
      </w:r>
      <w:r w:rsidR="007843D3" w:rsidRPr="00D13FFA">
        <w:t>’assurer de la participation à tous les niveaux hiérarchiques à la prévention et à la sécurité (exemple : une personne formée aux premiers soins dans chaque équipe) ;</w:t>
      </w:r>
    </w:p>
    <w:p w:rsidR="007843D3" w:rsidRPr="00D13FFA" w:rsidRDefault="000A2C54" w:rsidP="007843D3">
      <w:pPr>
        <w:pStyle w:val="GuidePedagogiqueTitre7Rponses"/>
      </w:pPr>
      <w:r>
        <w:rPr>
          <w:rFonts w:ascii="Times New Roman" w:hAnsi="Times New Roman"/>
        </w:rPr>
        <w:t>– o</w:t>
      </w:r>
      <w:r w:rsidR="007843D3" w:rsidRPr="00D13FFA">
        <w:t>rganiser une formation permanente du personnel à la prévention des risques (encombrement des issues de secours, ne pas masquer la signalétique incendie par des affiches, produits… ; ne pas bloquer l’accessibilité aux extincteurs…, sécurisation des prises...).</w:t>
      </w:r>
    </w:p>
    <w:p w:rsidR="007843D3" w:rsidRPr="005A029A" w:rsidRDefault="00AA19A3" w:rsidP="00AA19A3">
      <w:pPr>
        <w:pStyle w:val="GuidePedagogiqueTitre6Consignes"/>
      </w:pPr>
      <w:r>
        <w:lastRenderedPageBreak/>
        <w:t xml:space="preserve">4. </w:t>
      </w:r>
      <w:r w:rsidR="007843D3" w:rsidRPr="005A029A">
        <w:t>Concevez une fiche de suivi assurant Catherine de la bonne application par l’équipe des mesures de prévention des risques électriques.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850"/>
        <w:gridCol w:w="851"/>
        <w:gridCol w:w="992"/>
        <w:gridCol w:w="992"/>
        <w:gridCol w:w="1134"/>
        <w:gridCol w:w="1166"/>
      </w:tblGrid>
      <w:tr w:rsidR="007843D3" w:rsidRPr="00D13FFA" w:rsidTr="003F4B18">
        <w:tc>
          <w:tcPr>
            <w:tcW w:w="9212" w:type="dxa"/>
            <w:gridSpan w:val="7"/>
            <w:tcBorders>
              <w:top w:val="single" w:sz="4" w:space="0" w:color="auto"/>
              <w:left w:val="single" w:sz="4" w:space="0" w:color="auto"/>
              <w:bottom w:val="single" w:sz="4" w:space="0" w:color="auto"/>
              <w:right w:val="single" w:sz="4" w:space="0" w:color="auto"/>
            </w:tcBorders>
            <w:vAlign w:val="center"/>
            <w:hideMark/>
          </w:tcPr>
          <w:p w:rsidR="007843D3" w:rsidRPr="00AA19A3" w:rsidRDefault="00AA19A3" w:rsidP="007843D3">
            <w:pPr>
              <w:pStyle w:val="GuidePedagogiqueTitre7Rponses"/>
              <w:rPr>
                <w:b/>
              </w:rPr>
            </w:pPr>
            <w:r w:rsidRPr="00AA19A3">
              <w:rPr>
                <w:b/>
              </w:rPr>
              <w:t>Fiche de suivi de pr</w:t>
            </w:r>
            <w:r w:rsidRPr="00AA19A3">
              <w:rPr>
                <w:rFonts w:hint="eastAsia"/>
                <w:b/>
              </w:rPr>
              <w:t>é</w:t>
            </w:r>
            <w:r w:rsidRPr="00AA19A3">
              <w:rPr>
                <w:b/>
              </w:rPr>
              <w:t xml:space="preserve">vention des risques </w:t>
            </w:r>
            <w:r w:rsidRPr="00AA19A3">
              <w:rPr>
                <w:rFonts w:hint="eastAsia"/>
                <w:b/>
              </w:rPr>
              <w:t>é</w:t>
            </w:r>
            <w:r w:rsidRPr="00AA19A3">
              <w:rPr>
                <w:b/>
              </w:rPr>
              <w:t>lectriques</w:t>
            </w: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Équipe concernée :</w:t>
            </w:r>
          </w:p>
        </w:tc>
        <w:tc>
          <w:tcPr>
            <w:tcW w:w="5985" w:type="dxa"/>
            <w:gridSpan w:val="6"/>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Semaine N°</w:t>
            </w:r>
          </w:p>
        </w:tc>
        <w:tc>
          <w:tcPr>
            <w:tcW w:w="5985" w:type="dxa"/>
            <w:gridSpan w:val="6"/>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Points à vérifier</w:t>
            </w:r>
          </w:p>
        </w:tc>
        <w:tc>
          <w:tcPr>
            <w:tcW w:w="850"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Lu</w:t>
            </w:r>
          </w:p>
        </w:tc>
        <w:tc>
          <w:tcPr>
            <w:tcW w:w="851"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Ma</w:t>
            </w:r>
          </w:p>
        </w:tc>
        <w:tc>
          <w:tcPr>
            <w:tcW w:w="992"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Me</w:t>
            </w:r>
          </w:p>
        </w:tc>
        <w:tc>
          <w:tcPr>
            <w:tcW w:w="992"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Je</w:t>
            </w:r>
          </w:p>
        </w:tc>
        <w:tc>
          <w:tcPr>
            <w:tcW w:w="1134"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Ve</w:t>
            </w:r>
          </w:p>
        </w:tc>
        <w:tc>
          <w:tcPr>
            <w:tcW w:w="1166"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Sa</w:t>
            </w: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Prises non surchargées</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Cordons adaptés</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Branchements hors portée clients</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Pas d’installations précaires</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Pas de produits défectueux exposés</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r w:rsidR="007843D3" w:rsidRPr="00D13FFA" w:rsidTr="003F4B18">
        <w:tc>
          <w:tcPr>
            <w:tcW w:w="3227" w:type="dxa"/>
            <w:tcBorders>
              <w:top w:val="single" w:sz="4" w:space="0" w:color="auto"/>
              <w:left w:val="single" w:sz="4" w:space="0" w:color="auto"/>
              <w:bottom w:val="single" w:sz="4" w:space="0" w:color="auto"/>
              <w:right w:val="single" w:sz="4" w:space="0" w:color="auto"/>
            </w:tcBorders>
            <w:vAlign w:val="center"/>
            <w:hideMark/>
          </w:tcPr>
          <w:p w:rsidR="007843D3" w:rsidRPr="00D13FFA" w:rsidRDefault="007843D3" w:rsidP="007843D3">
            <w:pPr>
              <w:pStyle w:val="GuidePedagogiqueTitre7Rponses"/>
            </w:pPr>
            <w:r w:rsidRPr="00D13FFA">
              <w:t>Vérifié par (nom + signature pour chaque jour)</w:t>
            </w:r>
          </w:p>
        </w:tc>
        <w:tc>
          <w:tcPr>
            <w:tcW w:w="850"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851"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992"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34"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c>
          <w:tcPr>
            <w:tcW w:w="1166" w:type="dxa"/>
            <w:tcBorders>
              <w:top w:val="single" w:sz="4" w:space="0" w:color="auto"/>
              <w:left w:val="single" w:sz="4" w:space="0" w:color="auto"/>
              <w:bottom w:val="single" w:sz="4" w:space="0" w:color="auto"/>
              <w:right w:val="single" w:sz="4" w:space="0" w:color="auto"/>
            </w:tcBorders>
            <w:vAlign w:val="center"/>
          </w:tcPr>
          <w:p w:rsidR="007843D3" w:rsidRPr="00D13FFA" w:rsidRDefault="007843D3" w:rsidP="007843D3">
            <w:pPr>
              <w:pStyle w:val="GuidePedagogiqueTitre7Rponses"/>
            </w:pPr>
          </w:p>
        </w:tc>
      </w:tr>
    </w:tbl>
    <w:p w:rsidR="0095190D" w:rsidRPr="001A5353" w:rsidRDefault="0095190D" w:rsidP="000A2C54">
      <w:pPr>
        <w:pStyle w:val="GuidePedagogiqueTitre7Rponses"/>
      </w:pPr>
    </w:p>
    <w:sectPr w:rsidR="0095190D" w:rsidRPr="001A5353" w:rsidSect="007F0FCB">
      <w:footerReference w:type="even" r:id="rId8"/>
      <w:footerReference w:type="default" r:id="rId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8F6" w:rsidRDefault="002D08F6" w:rsidP="00AD7D0B">
      <w:r>
        <w:separator/>
      </w:r>
    </w:p>
  </w:endnote>
  <w:endnote w:type="continuationSeparator" w:id="0">
    <w:p w:rsidR="002D08F6" w:rsidRDefault="002D08F6"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18" w:rsidRPr="004016EA" w:rsidRDefault="00576740" w:rsidP="00AD7D0B">
    <w:pPr>
      <w:pStyle w:val="Pieddepagegauche"/>
      <w:tabs>
        <w:tab w:val="clear" w:pos="7340"/>
        <w:tab w:val="right" w:pos="9072"/>
      </w:tabs>
      <w:rPr>
        <w:w w:val="100"/>
      </w:rPr>
    </w:pPr>
    <w:r>
      <w:rPr>
        <w:rStyle w:val="Folio"/>
        <w:b/>
        <w:bCs/>
      </w:rPr>
      <w:fldChar w:fldCharType="begin"/>
    </w:r>
    <w:r w:rsidR="003F4B18">
      <w:rPr>
        <w:rStyle w:val="Folio"/>
      </w:rPr>
      <w:instrText xml:space="preserve"> PAGE </w:instrText>
    </w:r>
    <w:r>
      <w:rPr>
        <w:rStyle w:val="Folio"/>
        <w:b/>
        <w:bCs/>
      </w:rPr>
      <w:fldChar w:fldCharType="separate"/>
    </w:r>
    <w:r w:rsidR="003F4B18">
      <w:rPr>
        <w:rStyle w:val="Folio"/>
        <w:b/>
        <w:bCs/>
        <w:noProof/>
      </w:rPr>
      <w:t>6</w:t>
    </w:r>
    <w:r>
      <w:rPr>
        <w:rStyle w:val="Folio"/>
        <w:b/>
        <w:bCs/>
      </w:rPr>
      <w:fldChar w:fldCharType="end"/>
    </w:r>
    <w:r w:rsidR="003F4B18">
      <w:rPr>
        <w:rStyle w:val="Folio"/>
      </w:rPr>
      <w:t xml:space="preserve"> </w:t>
    </w:r>
    <w:r w:rsidR="003F4B18">
      <w:rPr>
        <w:w w:val="100"/>
      </w:rPr>
      <w:tab/>
      <w:t xml:space="preserve">Situation professionnelle – </w:t>
    </w:r>
    <w:proofErr w:type="spellStart"/>
    <w:r w:rsidR="003F4B18">
      <w:rPr>
        <w:w w:val="100"/>
      </w:rPr>
      <w:t>Notra</w:t>
    </w:r>
    <w:proofErr w:type="spellEnd"/>
    <w:r w:rsidR="003F4B18">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18" w:rsidRDefault="003F4B18" w:rsidP="00AD7D0B">
    <w:pPr>
      <w:pStyle w:val="Pieddepagedroite"/>
    </w:pPr>
    <w:r>
      <w:rPr>
        <w:rStyle w:val="Bold"/>
      </w:rPr>
      <w:t>Chapitre 15</w:t>
    </w:r>
    <w:r>
      <w:t xml:space="preserve"> –</w:t>
    </w:r>
    <w:r>
      <w:rPr>
        <w:rFonts w:ascii="DINOT-Bold" w:hAnsi="DINOT-Bold" w:cs="DINOT-Bold"/>
        <w:b/>
        <w:bCs/>
      </w:rPr>
      <w:t xml:space="preserve"> Gérer les risques</w:t>
    </w:r>
    <w:r>
      <w:tab/>
    </w:r>
    <w:r w:rsidR="00576740">
      <w:rPr>
        <w:rStyle w:val="Folio"/>
      </w:rPr>
      <w:fldChar w:fldCharType="begin"/>
    </w:r>
    <w:r>
      <w:rPr>
        <w:rStyle w:val="Folio"/>
      </w:rPr>
      <w:instrText xml:space="preserve"> PAGE </w:instrText>
    </w:r>
    <w:r w:rsidR="00576740">
      <w:rPr>
        <w:rStyle w:val="Folio"/>
      </w:rPr>
      <w:fldChar w:fldCharType="separate"/>
    </w:r>
    <w:r w:rsidR="008F7601">
      <w:rPr>
        <w:rStyle w:val="Folio"/>
        <w:noProof/>
      </w:rPr>
      <w:t>6</w:t>
    </w:r>
    <w:r w:rsidR="00576740">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8F6" w:rsidRDefault="002D08F6" w:rsidP="00AD7D0B">
      <w:r>
        <w:separator/>
      </w:r>
    </w:p>
  </w:footnote>
  <w:footnote w:type="continuationSeparator" w:id="0">
    <w:p w:rsidR="002D08F6" w:rsidRDefault="002D08F6"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o:colormenu v:ext="edit" strokecolor="none"/>
    </o:shapedefaults>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2C54"/>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379A9"/>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08F6"/>
    <w:rsid w:val="002D3540"/>
    <w:rsid w:val="002D5FEE"/>
    <w:rsid w:val="002D6F41"/>
    <w:rsid w:val="002E2105"/>
    <w:rsid w:val="002E233E"/>
    <w:rsid w:val="002E3439"/>
    <w:rsid w:val="002E4A51"/>
    <w:rsid w:val="002E60D7"/>
    <w:rsid w:val="002F54A3"/>
    <w:rsid w:val="00300E69"/>
    <w:rsid w:val="00303747"/>
    <w:rsid w:val="003054D4"/>
    <w:rsid w:val="00311678"/>
    <w:rsid w:val="003118AD"/>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4B18"/>
    <w:rsid w:val="003F771F"/>
    <w:rsid w:val="004100A9"/>
    <w:rsid w:val="00411071"/>
    <w:rsid w:val="004246C1"/>
    <w:rsid w:val="004262FA"/>
    <w:rsid w:val="0043016B"/>
    <w:rsid w:val="0043214A"/>
    <w:rsid w:val="00432E24"/>
    <w:rsid w:val="00440401"/>
    <w:rsid w:val="0045075A"/>
    <w:rsid w:val="00454DC3"/>
    <w:rsid w:val="00460FDB"/>
    <w:rsid w:val="00463379"/>
    <w:rsid w:val="00464BBD"/>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740"/>
    <w:rsid w:val="00576901"/>
    <w:rsid w:val="00585B16"/>
    <w:rsid w:val="0058715A"/>
    <w:rsid w:val="005A0D97"/>
    <w:rsid w:val="005B372A"/>
    <w:rsid w:val="005B624D"/>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1E10"/>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4280F"/>
    <w:rsid w:val="007505FF"/>
    <w:rsid w:val="00753EE7"/>
    <w:rsid w:val="00756B5E"/>
    <w:rsid w:val="00757298"/>
    <w:rsid w:val="00760080"/>
    <w:rsid w:val="007611EA"/>
    <w:rsid w:val="0076123C"/>
    <w:rsid w:val="007709B3"/>
    <w:rsid w:val="0077130F"/>
    <w:rsid w:val="007720EC"/>
    <w:rsid w:val="007767F5"/>
    <w:rsid w:val="00777D8F"/>
    <w:rsid w:val="007843D3"/>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8F7601"/>
    <w:rsid w:val="00900386"/>
    <w:rsid w:val="00900BFC"/>
    <w:rsid w:val="0090346C"/>
    <w:rsid w:val="00911CE0"/>
    <w:rsid w:val="009261D5"/>
    <w:rsid w:val="00926A62"/>
    <w:rsid w:val="00926BD7"/>
    <w:rsid w:val="00927619"/>
    <w:rsid w:val="00933390"/>
    <w:rsid w:val="0093704F"/>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A19A3"/>
    <w:rsid w:val="00AC29CC"/>
    <w:rsid w:val="00AD01EC"/>
    <w:rsid w:val="00AD0766"/>
    <w:rsid w:val="00AD7D0B"/>
    <w:rsid w:val="00AE0A06"/>
    <w:rsid w:val="00AE0B5A"/>
    <w:rsid w:val="00AE6040"/>
    <w:rsid w:val="00AF0ACB"/>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853BC"/>
    <w:rsid w:val="00B9137F"/>
    <w:rsid w:val="00B937BA"/>
    <w:rsid w:val="00B96BF0"/>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0610"/>
    <w:rsid w:val="00C22BDD"/>
    <w:rsid w:val="00C24246"/>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07437"/>
    <w:rsid w:val="00F3067F"/>
    <w:rsid w:val="00F476EE"/>
    <w:rsid w:val="00F503CE"/>
    <w:rsid w:val="00F5100F"/>
    <w:rsid w:val="00F540D2"/>
    <w:rsid w:val="00F54428"/>
    <w:rsid w:val="00F62AEE"/>
    <w:rsid w:val="00F66F78"/>
    <w:rsid w:val="00F70F6B"/>
    <w:rsid w:val="00F7227E"/>
    <w:rsid w:val="00F73F48"/>
    <w:rsid w:val="00F74BC7"/>
    <w:rsid w:val="00F76203"/>
    <w:rsid w:val="00F8097C"/>
    <w:rsid w:val="00F816EA"/>
    <w:rsid w:val="00F82572"/>
    <w:rsid w:val="00F82ABE"/>
    <w:rsid w:val="00F85FDD"/>
    <w:rsid w:val="00FA0AB5"/>
    <w:rsid w:val="00FA5309"/>
    <w:rsid w:val="00FB29ED"/>
    <w:rsid w:val="00FB4D1C"/>
    <w:rsid w:val="00FB6F96"/>
    <w:rsid w:val="00FC3BFF"/>
    <w:rsid w:val="00FC7592"/>
    <w:rsid w:val="00FC7D96"/>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59"/>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paragraph" w:styleId="NormalWeb">
    <w:name w:val="Normal (Web)"/>
    <w:basedOn w:val="Normal"/>
    <w:uiPriority w:val="99"/>
    <w:unhideWhenUsed/>
    <w:rsid w:val="007843D3"/>
    <w:pPr>
      <w:spacing w:before="100" w:beforeAutospacing="1" w:after="100" w:afterAutospacing="1"/>
    </w:pPr>
  </w:style>
  <w:style w:type="character" w:customStyle="1" w:styleId="mw-headline">
    <w:name w:val="mw-headline"/>
    <w:basedOn w:val="Policepardfaut"/>
    <w:rsid w:val="007843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6</Pages>
  <Words>2217</Words>
  <Characters>12197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47</cp:revision>
  <dcterms:created xsi:type="dcterms:W3CDTF">2018-04-17T07:11:00Z</dcterms:created>
  <dcterms:modified xsi:type="dcterms:W3CDTF">2019-04-17T09:22:00Z</dcterms:modified>
</cp:coreProperties>
</file>